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683F13" w:rsidRPr="00D35780" w:rsidRDefault="00683F13" w:rsidP="00683F13">
      <w:pPr>
        <w:jc w:val="center"/>
        <w:rPr>
          <w:rFonts w:ascii="Times New Roman" w:hAnsi="Times New Roman" w:cs="Times New Roman"/>
          <w:b/>
          <w:sz w:val="28"/>
          <w:szCs w:val="28"/>
        </w:rPr>
      </w:pPr>
      <w:r w:rsidRPr="00D35780">
        <w:rPr>
          <w:rFonts w:ascii="Times New Roman" w:hAnsi="Times New Roman" w:cs="Times New Roman"/>
          <w:b/>
          <w:sz w:val="28"/>
          <w:szCs w:val="28"/>
        </w:rPr>
        <w:t>COUNTY GOVERNMENT OF KIRINYAGA</w:t>
      </w:r>
    </w:p>
    <w:p w:rsidR="00683F13" w:rsidRPr="009651D6" w:rsidRDefault="00683F13" w:rsidP="00683F13">
      <w:pPr>
        <w:jc w:val="center"/>
        <w:rPr>
          <w:rFonts w:ascii="Times New Roman" w:hAnsi="Times New Roman" w:cs="Times New Roman"/>
          <w:b/>
          <w:sz w:val="40"/>
          <w:szCs w:val="40"/>
        </w:rPr>
      </w:pPr>
      <w:r w:rsidRPr="009651D6">
        <w:rPr>
          <w:rFonts w:ascii="Times New Roman" w:hAnsi="Times New Roman" w:cs="Times New Roman"/>
          <w:noProof/>
          <w:sz w:val="40"/>
          <w:szCs w:val="40"/>
          <w:lang w:val="en-GB" w:eastAsia="en-GB"/>
        </w:rPr>
        <w:drawing>
          <wp:inline distT="0" distB="0" distL="0" distR="0" wp14:anchorId="22E6ED9A" wp14:editId="1035F854">
            <wp:extent cx="1266939" cy="1211855"/>
            <wp:effectExtent l="0" t="0" r="0" b="7620"/>
            <wp:docPr id="1" name="Picture 1" descr="C:\Users\mose\AppData\Local\Microsoft\Windows\INetCache\Content.Word\images (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mose\AppData\Local\Microsoft\Windows\INetCache\Content.Word\images (5).jpeg"/>
                    <pic:cNvPicPr>
                      <a:picLocks noChangeAspect="1" noChangeArrowheads="1"/>
                    </pic:cNvPicPr>
                  </pic:nvPicPr>
                  <pic:blipFill rotWithShape="1">
                    <a:blip r:embed="rId6">
                      <a:extLst>
                        <a:ext uri="{28A0092B-C50C-407E-A947-70E740481C1C}">
                          <a14:useLocalDpi xmlns:a14="http://schemas.microsoft.com/office/drawing/2010/main" val="0"/>
                        </a:ext>
                      </a:extLst>
                    </a:blip>
                    <a:srcRect l="3816" t="7815" r="8315" b="6156"/>
                    <a:stretch/>
                  </pic:blipFill>
                  <pic:spPr bwMode="auto">
                    <a:xfrm>
                      <a:off x="0" y="0"/>
                      <a:ext cx="1272825" cy="1217485"/>
                    </a:xfrm>
                    <a:prstGeom prst="rect">
                      <a:avLst/>
                    </a:prstGeom>
                    <a:noFill/>
                    <a:ln>
                      <a:noFill/>
                    </a:ln>
                    <a:extLst>
                      <a:ext uri="{53640926-AAD7-44D8-BBD7-CCE9431645EC}">
                        <a14:shadowObscured xmlns:a14="http://schemas.microsoft.com/office/drawing/2010/main"/>
                      </a:ext>
                    </a:extLst>
                  </pic:spPr>
                </pic:pic>
              </a:graphicData>
            </a:graphic>
          </wp:inline>
        </w:drawing>
      </w:r>
    </w:p>
    <w:p w:rsidR="00683F13" w:rsidRPr="009651D6" w:rsidRDefault="00683F13" w:rsidP="00683F13">
      <w:pPr>
        <w:jc w:val="center"/>
        <w:rPr>
          <w:rFonts w:ascii="Times New Roman" w:hAnsi="Times New Roman" w:cs="Times New Roman"/>
          <w:b/>
          <w:sz w:val="40"/>
          <w:szCs w:val="40"/>
        </w:rPr>
      </w:pPr>
    </w:p>
    <w:p w:rsidR="00683F13" w:rsidRPr="00D35780" w:rsidRDefault="00683F13" w:rsidP="00683F13">
      <w:pPr>
        <w:jc w:val="center"/>
        <w:rPr>
          <w:rFonts w:ascii="Times New Roman" w:hAnsi="Times New Roman" w:cs="Times New Roman"/>
          <w:b/>
          <w:sz w:val="28"/>
          <w:szCs w:val="28"/>
        </w:rPr>
      </w:pPr>
      <w:r w:rsidRPr="00D35780">
        <w:rPr>
          <w:rFonts w:ascii="Times New Roman" w:hAnsi="Times New Roman" w:cs="Times New Roman"/>
          <w:b/>
          <w:sz w:val="28"/>
          <w:szCs w:val="28"/>
        </w:rPr>
        <w:t>KERUGOYA KUTUS MUNICIPALITY</w:t>
      </w:r>
    </w:p>
    <w:p w:rsidR="00683F13" w:rsidRPr="009651D6" w:rsidRDefault="00683F13" w:rsidP="00683F13">
      <w:pPr>
        <w:jc w:val="center"/>
        <w:rPr>
          <w:rFonts w:ascii="Times New Roman" w:hAnsi="Times New Roman" w:cs="Times New Roman"/>
          <w:b/>
          <w:sz w:val="40"/>
          <w:szCs w:val="40"/>
        </w:rPr>
      </w:pPr>
    </w:p>
    <w:p w:rsidR="00683F13" w:rsidRPr="009651D6" w:rsidRDefault="00683F13" w:rsidP="00683F13">
      <w:pPr>
        <w:jc w:val="center"/>
        <w:rPr>
          <w:rFonts w:ascii="Times New Roman" w:hAnsi="Times New Roman" w:cs="Times New Roman"/>
          <w:b/>
          <w:sz w:val="40"/>
          <w:szCs w:val="40"/>
        </w:rPr>
      </w:pPr>
    </w:p>
    <w:p w:rsidR="00683F13" w:rsidRPr="009651D6" w:rsidRDefault="00683F13" w:rsidP="00683F13">
      <w:pPr>
        <w:jc w:val="center"/>
        <w:rPr>
          <w:rFonts w:ascii="Times New Roman" w:hAnsi="Times New Roman" w:cs="Times New Roman"/>
          <w:b/>
          <w:sz w:val="40"/>
          <w:szCs w:val="40"/>
        </w:rPr>
      </w:pPr>
    </w:p>
    <w:p w:rsidR="00683F13" w:rsidRPr="009651D6" w:rsidRDefault="00683F13" w:rsidP="00683F13">
      <w:pPr>
        <w:jc w:val="center"/>
        <w:rPr>
          <w:rFonts w:ascii="Times New Roman" w:hAnsi="Times New Roman" w:cs="Times New Roman"/>
          <w:b/>
          <w:sz w:val="40"/>
          <w:szCs w:val="40"/>
        </w:rPr>
      </w:pPr>
    </w:p>
    <w:p w:rsidR="00683F13" w:rsidRDefault="00683F13" w:rsidP="00683F13">
      <w:pPr>
        <w:jc w:val="center"/>
        <w:rPr>
          <w:rFonts w:ascii="Times New Roman" w:hAnsi="Times New Roman" w:cs="Times New Roman"/>
          <w:b/>
          <w:sz w:val="40"/>
          <w:szCs w:val="40"/>
        </w:rPr>
      </w:pPr>
    </w:p>
    <w:p w:rsidR="00D35780" w:rsidRPr="009651D6" w:rsidRDefault="00D35780" w:rsidP="00683F13">
      <w:pPr>
        <w:jc w:val="center"/>
        <w:rPr>
          <w:rFonts w:ascii="Times New Roman" w:hAnsi="Times New Roman" w:cs="Times New Roman"/>
          <w:b/>
          <w:sz w:val="40"/>
          <w:szCs w:val="40"/>
        </w:rPr>
      </w:pPr>
    </w:p>
    <w:p w:rsidR="00683F13" w:rsidRPr="009651D6" w:rsidRDefault="00683F13" w:rsidP="00683F13">
      <w:pPr>
        <w:rPr>
          <w:rFonts w:ascii="Times New Roman" w:hAnsi="Times New Roman" w:cs="Times New Roman"/>
          <w:b/>
          <w:sz w:val="40"/>
          <w:szCs w:val="40"/>
        </w:rPr>
      </w:pPr>
    </w:p>
    <w:p w:rsidR="00683F13" w:rsidRPr="00BC5069" w:rsidRDefault="00683F13" w:rsidP="00683F13">
      <w:pPr>
        <w:spacing w:after="0" w:line="240" w:lineRule="auto"/>
        <w:contextualSpacing/>
        <w:jc w:val="center"/>
        <w:rPr>
          <w:rFonts w:ascii="Times New Roman" w:eastAsiaTheme="majorEastAsia" w:hAnsi="Times New Roman" w:cs="Times New Roman"/>
          <w:color w:val="5B9BD5" w:themeColor="accent1"/>
          <w:spacing w:val="-10"/>
          <w:kern w:val="28"/>
          <w:sz w:val="40"/>
          <w:szCs w:val="40"/>
        </w:rPr>
      </w:pPr>
      <w:r w:rsidRPr="00BC5069">
        <w:rPr>
          <w:rFonts w:ascii="Times New Roman" w:hAnsi="Times New Roman" w:cs="Times New Roman"/>
          <w:b/>
          <w:sz w:val="40"/>
          <w:szCs w:val="40"/>
        </w:rPr>
        <w:t>MUNICIPAL BOARD OVERVIEW</w:t>
      </w:r>
    </w:p>
    <w:p w:rsidR="00683F13" w:rsidRPr="009651D6" w:rsidRDefault="00683F13" w:rsidP="00683F13">
      <w:pPr>
        <w:spacing w:after="0" w:line="240" w:lineRule="auto"/>
        <w:contextualSpacing/>
        <w:jc w:val="center"/>
        <w:rPr>
          <w:rFonts w:ascii="Times New Roman" w:eastAsiaTheme="majorEastAsia" w:hAnsi="Times New Roman" w:cs="Times New Roman"/>
          <w:color w:val="5B9BD5" w:themeColor="accent1"/>
          <w:spacing w:val="-10"/>
          <w:kern w:val="28"/>
          <w:sz w:val="32"/>
          <w:szCs w:val="32"/>
        </w:rPr>
      </w:pPr>
    </w:p>
    <w:p w:rsidR="00683F13" w:rsidRPr="009651D6" w:rsidRDefault="00683F13" w:rsidP="00683F13">
      <w:pPr>
        <w:spacing w:after="0" w:line="240" w:lineRule="auto"/>
        <w:contextualSpacing/>
        <w:jc w:val="center"/>
        <w:rPr>
          <w:rFonts w:ascii="Times New Roman" w:eastAsiaTheme="majorEastAsia" w:hAnsi="Times New Roman" w:cs="Times New Roman"/>
          <w:color w:val="5B9BD5" w:themeColor="accent1"/>
          <w:spacing w:val="-10"/>
          <w:kern w:val="28"/>
          <w:sz w:val="32"/>
          <w:szCs w:val="32"/>
        </w:rPr>
      </w:pPr>
    </w:p>
    <w:p w:rsidR="00683F13" w:rsidRPr="009651D6" w:rsidRDefault="00683F13" w:rsidP="00683F13">
      <w:pPr>
        <w:spacing w:after="0" w:line="240" w:lineRule="auto"/>
        <w:contextualSpacing/>
        <w:jc w:val="center"/>
        <w:rPr>
          <w:rFonts w:ascii="Times New Roman" w:eastAsiaTheme="majorEastAsia" w:hAnsi="Times New Roman" w:cs="Times New Roman"/>
          <w:color w:val="5B9BD5" w:themeColor="accent1"/>
          <w:spacing w:val="-10"/>
          <w:kern w:val="28"/>
          <w:sz w:val="32"/>
          <w:szCs w:val="32"/>
        </w:rPr>
      </w:pPr>
    </w:p>
    <w:p w:rsidR="002B2A0C" w:rsidRDefault="002B2A0C"/>
    <w:p w:rsidR="00683F13" w:rsidRDefault="00683F13"/>
    <w:p w:rsidR="00683F13" w:rsidRDefault="00683F13"/>
    <w:p w:rsidR="00683F13" w:rsidRDefault="00683F13"/>
    <w:p w:rsidR="00683F13" w:rsidRDefault="00683F13"/>
    <w:p w:rsidR="00683F13" w:rsidRDefault="00683F13"/>
    <w:p w:rsidR="00683F13" w:rsidRDefault="00683F13"/>
    <w:p w:rsidR="00683F13" w:rsidRDefault="00696EC5" w:rsidP="001763F7">
      <w:pPr>
        <w:spacing w:line="360" w:lineRule="auto"/>
        <w:rPr>
          <w:rFonts w:ascii="Times New Roman" w:hAnsi="Times New Roman" w:cs="Times New Roman"/>
          <w:sz w:val="24"/>
          <w:szCs w:val="24"/>
        </w:rPr>
      </w:pPr>
      <w:r w:rsidRPr="001763F7">
        <w:rPr>
          <w:rFonts w:ascii="Times New Roman" w:hAnsi="Times New Roman" w:cs="Times New Roman"/>
          <w:sz w:val="24"/>
          <w:szCs w:val="24"/>
        </w:rPr>
        <w:lastRenderedPageBreak/>
        <w:t xml:space="preserve">The Kerugoya </w:t>
      </w:r>
      <w:proofErr w:type="spellStart"/>
      <w:r w:rsidR="001763F7" w:rsidRPr="001763F7">
        <w:rPr>
          <w:rFonts w:ascii="Times New Roman" w:hAnsi="Times New Roman" w:cs="Times New Roman"/>
          <w:sz w:val="24"/>
          <w:szCs w:val="24"/>
        </w:rPr>
        <w:t>Kutus</w:t>
      </w:r>
      <w:proofErr w:type="spellEnd"/>
      <w:r w:rsidRPr="001763F7">
        <w:rPr>
          <w:rFonts w:ascii="Times New Roman" w:hAnsi="Times New Roman" w:cs="Times New Roman"/>
          <w:sz w:val="24"/>
          <w:szCs w:val="24"/>
        </w:rPr>
        <w:t xml:space="preserve"> municipal board consists of </w:t>
      </w:r>
      <w:r w:rsidR="001763F7" w:rsidRPr="001763F7">
        <w:rPr>
          <w:rFonts w:ascii="Times New Roman" w:hAnsi="Times New Roman" w:cs="Times New Roman"/>
          <w:sz w:val="24"/>
          <w:szCs w:val="24"/>
        </w:rPr>
        <w:t>professionals</w:t>
      </w:r>
      <w:r w:rsidRPr="001763F7">
        <w:rPr>
          <w:rFonts w:ascii="Times New Roman" w:hAnsi="Times New Roman" w:cs="Times New Roman"/>
          <w:sz w:val="24"/>
          <w:szCs w:val="24"/>
        </w:rPr>
        <w:t xml:space="preserve"> from various fields representing both the public and public </w:t>
      </w:r>
      <w:r w:rsidR="001763F7" w:rsidRPr="001763F7">
        <w:rPr>
          <w:rFonts w:ascii="Times New Roman" w:hAnsi="Times New Roman" w:cs="Times New Roman"/>
          <w:sz w:val="24"/>
          <w:szCs w:val="24"/>
        </w:rPr>
        <w:t>sectors. Each</w:t>
      </w:r>
      <w:r w:rsidRPr="001763F7">
        <w:rPr>
          <w:rFonts w:ascii="Times New Roman" w:hAnsi="Times New Roman" w:cs="Times New Roman"/>
          <w:sz w:val="24"/>
          <w:szCs w:val="24"/>
        </w:rPr>
        <w:t xml:space="preserve"> member brings a wealth of experience to guide the </w:t>
      </w:r>
      <w:r w:rsidR="001763F7" w:rsidRPr="001763F7">
        <w:rPr>
          <w:rFonts w:ascii="Times New Roman" w:hAnsi="Times New Roman" w:cs="Times New Roman"/>
          <w:sz w:val="24"/>
          <w:szCs w:val="24"/>
        </w:rPr>
        <w:t>municipality’s</w:t>
      </w:r>
      <w:r w:rsidRPr="001763F7">
        <w:rPr>
          <w:rFonts w:ascii="Times New Roman" w:hAnsi="Times New Roman" w:cs="Times New Roman"/>
          <w:sz w:val="24"/>
          <w:szCs w:val="24"/>
        </w:rPr>
        <w:t xml:space="preserve"> </w:t>
      </w:r>
      <w:r w:rsidR="001763F7" w:rsidRPr="001763F7">
        <w:rPr>
          <w:rFonts w:ascii="Times New Roman" w:hAnsi="Times New Roman" w:cs="Times New Roman"/>
          <w:sz w:val="24"/>
          <w:szCs w:val="24"/>
        </w:rPr>
        <w:t>governance, infrastructure</w:t>
      </w:r>
      <w:r w:rsidRPr="001763F7">
        <w:rPr>
          <w:rFonts w:ascii="Times New Roman" w:hAnsi="Times New Roman" w:cs="Times New Roman"/>
          <w:sz w:val="24"/>
          <w:szCs w:val="24"/>
        </w:rPr>
        <w:t xml:space="preserve"> and urban development. Below is an overview of the board members and their roles</w:t>
      </w:r>
    </w:p>
    <w:p w:rsidR="001B2502" w:rsidRDefault="001B2502" w:rsidP="001763F7">
      <w:pPr>
        <w:spacing w:line="360" w:lineRule="auto"/>
        <w:rPr>
          <w:rFonts w:ascii="Times New Roman" w:hAnsi="Times New Roman" w:cs="Times New Roman"/>
          <w:sz w:val="24"/>
          <w:szCs w:val="24"/>
        </w:rPr>
      </w:pPr>
    </w:p>
    <w:tbl>
      <w:tblPr>
        <w:tblStyle w:val="TableGrid"/>
        <w:tblW w:w="10435" w:type="dxa"/>
        <w:tblLook w:val="04A0" w:firstRow="1" w:lastRow="0" w:firstColumn="1" w:lastColumn="0" w:noHBand="0" w:noVBand="1"/>
      </w:tblPr>
      <w:tblGrid>
        <w:gridCol w:w="816"/>
        <w:gridCol w:w="2329"/>
        <w:gridCol w:w="2624"/>
        <w:gridCol w:w="4666"/>
      </w:tblGrid>
      <w:tr w:rsidR="00236479" w:rsidRPr="00236479" w:rsidTr="004E3EEC">
        <w:tc>
          <w:tcPr>
            <w:tcW w:w="816" w:type="dxa"/>
          </w:tcPr>
          <w:p w:rsidR="00236479" w:rsidRPr="00236479" w:rsidRDefault="00236479" w:rsidP="004E3EEC">
            <w:pPr>
              <w:rPr>
                <w:b/>
                <w:bCs/>
                <w:sz w:val="24"/>
                <w:szCs w:val="24"/>
              </w:rPr>
            </w:pPr>
            <w:r w:rsidRPr="00236479">
              <w:rPr>
                <w:b/>
                <w:bCs/>
                <w:sz w:val="24"/>
                <w:szCs w:val="24"/>
              </w:rPr>
              <w:t>Serial</w:t>
            </w:r>
          </w:p>
          <w:p w:rsidR="00236479" w:rsidRPr="00236479" w:rsidRDefault="00236479" w:rsidP="004E3EEC">
            <w:pPr>
              <w:rPr>
                <w:b/>
                <w:bCs/>
                <w:sz w:val="24"/>
                <w:szCs w:val="24"/>
              </w:rPr>
            </w:pPr>
            <w:r w:rsidRPr="00236479">
              <w:rPr>
                <w:b/>
                <w:bCs/>
                <w:sz w:val="24"/>
                <w:szCs w:val="24"/>
              </w:rPr>
              <w:t>No.</w:t>
            </w:r>
          </w:p>
        </w:tc>
        <w:tc>
          <w:tcPr>
            <w:tcW w:w="2329" w:type="dxa"/>
          </w:tcPr>
          <w:p w:rsidR="00236479" w:rsidRPr="00236479" w:rsidRDefault="00236479" w:rsidP="004E3EEC">
            <w:pPr>
              <w:rPr>
                <w:b/>
                <w:bCs/>
                <w:sz w:val="24"/>
                <w:szCs w:val="24"/>
              </w:rPr>
            </w:pPr>
            <w:r w:rsidRPr="00236479">
              <w:rPr>
                <w:b/>
                <w:bCs/>
                <w:sz w:val="24"/>
                <w:szCs w:val="24"/>
              </w:rPr>
              <w:t>NAME</w:t>
            </w:r>
          </w:p>
        </w:tc>
        <w:tc>
          <w:tcPr>
            <w:tcW w:w="2624" w:type="dxa"/>
          </w:tcPr>
          <w:p w:rsidR="00236479" w:rsidRPr="00236479" w:rsidRDefault="00236479" w:rsidP="004E3EEC">
            <w:pPr>
              <w:rPr>
                <w:b/>
                <w:bCs/>
                <w:sz w:val="24"/>
                <w:szCs w:val="24"/>
              </w:rPr>
            </w:pPr>
            <w:r w:rsidRPr="00236479">
              <w:rPr>
                <w:b/>
                <w:bCs/>
                <w:sz w:val="24"/>
                <w:szCs w:val="24"/>
              </w:rPr>
              <w:t>GROUP</w:t>
            </w:r>
          </w:p>
          <w:p w:rsidR="00236479" w:rsidRPr="00236479" w:rsidRDefault="00236479" w:rsidP="004E3EEC">
            <w:pPr>
              <w:rPr>
                <w:b/>
                <w:bCs/>
                <w:sz w:val="24"/>
                <w:szCs w:val="24"/>
              </w:rPr>
            </w:pPr>
            <w:r w:rsidRPr="00236479">
              <w:rPr>
                <w:b/>
                <w:bCs/>
                <w:sz w:val="24"/>
                <w:szCs w:val="24"/>
              </w:rPr>
              <w:t>REPRESENTATION</w:t>
            </w:r>
          </w:p>
        </w:tc>
        <w:tc>
          <w:tcPr>
            <w:tcW w:w="4666" w:type="dxa"/>
          </w:tcPr>
          <w:p w:rsidR="00236479" w:rsidRPr="00236479" w:rsidRDefault="00236479" w:rsidP="004E3EEC">
            <w:pPr>
              <w:rPr>
                <w:b/>
                <w:bCs/>
                <w:sz w:val="24"/>
                <w:szCs w:val="24"/>
              </w:rPr>
            </w:pPr>
            <w:r w:rsidRPr="00236479">
              <w:rPr>
                <w:b/>
                <w:bCs/>
                <w:sz w:val="24"/>
                <w:szCs w:val="24"/>
              </w:rPr>
              <w:t>QUALIFICATIONS</w:t>
            </w:r>
          </w:p>
        </w:tc>
      </w:tr>
      <w:tr w:rsidR="00236479" w:rsidRPr="00236479" w:rsidTr="004E3EEC">
        <w:tc>
          <w:tcPr>
            <w:tcW w:w="816" w:type="dxa"/>
          </w:tcPr>
          <w:p w:rsidR="00236479" w:rsidRPr="00236479" w:rsidRDefault="00236479" w:rsidP="004E3EEC">
            <w:pPr>
              <w:rPr>
                <w:sz w:val="24"/>
                <w:szCs w:val="24"/>
              </w:rPr>
            </w:pPr>
            <w:r w:rsidRPr="00236479">
              <w:rPr>
                <w:sz w:val="24"/>
                <w:szCs w:val="24"/>
              </w:rPr>
              <w:t>1.</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4407252D" wp14:editId="612A07E9">
                  <wp:extent cx="1150620" cy="1257300"/>
                  <wp:effectExtent l="0" t="0" r="0" b="0"/>
                  <wp:docPr id="151740868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5404192" name=""/>
                          <pic:cNvPicPr/>
                        </pic:nvPicPr>
                        <pic:blipFill>
                          <a:blip r:embed="rId7"/>
                          <a:stretch>
                            <a:fillRect/>
                          </a:stretch>
                        </pic:blipFill>
                        <pic:spPr>
                          <a:xfrm>
                            <a:off x="0" y="0"/>
                            <a:ext cx="1191494" cy="1301964"/>
                          </a:xfrm>
                          <a:prstGeom prst="rect">
                            <a:avLst/>
                          </a:prstGeom>
                        </pic:spPr>
                      </pic:pic>
                    </a:graphicData>
                  </a:graphic>
                </wp:inline>
              </w:drawing>
            </w:r>
          </w:p>
          <w:p w:rsidR="00236479" w:rsidRPr="00236479" w:rsidRDefault="00236479" w:rsidP="004E3EEC">
            <w:pPr>
              <w:rPr>
                <w:noProof/>
                <w:sz w:val="24"/>
                <w:szCs w:val="24"/>
              </w:rPr>
            </w:pPr>
            <w:r w:rsidRPr="00236479">
              <w:rPr>
                <w:sz w:val="24"/>
                <w:szCs w:val="24"/>
              </w:rPr>
              <w:t xml:space="preserve">Lucy </w:t>
            </w:r>
            <w:proofErr w:type="spellStart"/>
            <w:r w:rsidRPr="00236479">
              <w:rPr>
                <w:sz w:val="24"/>
                <w:szCs w:val="24"/>
              </w:rPr>
              <w:t>Kabeti</w:t>
            </w:r>
            <w:proofErr w:type="spellEnd"/>
            <w:r w:rsidRPr="00236479">
              <w:rPr>
                <w:sz w:val="24"/>
                <w:szCs w:val="24"/>
              </w:rPr>
              <w:t xml:space="preserve"> </w:t>
            </w:r>
            <w:proofErr w:type="spellStart"/>
            <w:r w:rsidRPr="00236479">
              <w:rPr>
                <w:sz w:val="24"/>
                <w:szCs w:val="24"/>
              </w:rPr>
              <w:t>Mbogo</w:t>
            </w:r>
            <w:proofErr w:type="spellEnd"/>
            <w:r w:rsidRPr="00236479">
              <w:rPr>
                <w:sz w:val="24"/>
                <w:szCs w:val="24"/>
              </w:rPr>
              <w:t>, Chair.</w:t>
            </w:r>
          </w:p>
        </w:tc>
        <w:tc>
          <w:tcPr>
            <w:tcW w:w="2624" w:type="dxa"/>
          </w:tcPr>
          <w:p w:rsidR="00236479" w:rsidRPr="00236479" w:rsidRDefault="00236479" w:rsidP="004E3EEC">
            <w:pPr>
              <w:rPr>
                <w:sz w:val="24"/>
                <w:szCs w:val="24"/>
              </w:rPr>
            </w:pPr>
            <w:r w:rsidRPr="00236479">
              <w:rPr>
                <w:sz w:val="24"/>
                <w:szCs w:val="24"/>
              </w:rPr>
              <w:t>Private Sector</w:t>
            </w:r>
          </w:p>
          <w:p w:rsidR="00236479" w:rsidRPr="00236479" w:rsidRDefault="00236479" w:rsidP="004E3EEC">
            <w:pPr>
              <w:rPr>
                <w:sz w:val="24"/>
                <w:szCs w:val="24"/>
              </w:rPr>
            </w:pPr>
            <w:r w:rsidRPr="00236479">
              <w:rPr>
                <w:sz w:val="24"/>
                <w:szCs w:val="24"/>
              </w:rPr>
              <w:t xml:space="preserve">Municipal </w:t>
            </w:r>
            <w:r w:rsidRPr="00236479">
              <w:rPr>
                <w:sz w:val="24"/>
                <w:szCs w:val="24"/>
              </w:rPr>
              <w:t>Business Community</w:t>
            </w:r>
          </w:p>
        </w:tc>
        <w:tc>
          <w:tcPr>
            <w:tcW w:w="4666" w:type="dxa"/>
          </w:tcPr>
          <w:p w:rsidR="00236479" w:rsidRDefault="00236479" w:rsidP="00236479">
            <w:pPr>
              <w:spacing w:line="360" w:lineRule="auto"/>
              <w:rPr>
                <w:sz w:val="24"/>
                <w:szCs w:val="24"/>
              </w:rPr>
            </w:pPr>
            <w:r w:rsidRPr="00236479">
              <w:rPr>
                <w:sz w:val="24"/>
                <w:szCs w:val="24"/>
              </w:rPr>
              <w:t>Bachelor in Education. She is serving as the Chairman of the Board. She has over 20 years’ experience in both public and private sector service.</w:t>
            </w:r>
            <w:r w:rsidRPr="002541FF">
              <w:rPr>
                <w:sz w:val="24"/>
                <w:szCs w:val="24"/>
              </w:rPr>
              <w:t xml:space="preserve"> </w:t>
            </w:r>
            <w:r w:rsidRPr="002541FF">
              <w:rPr>
                <w:sz w:val="24"/>
                <w:szCs w:val="24"/>
              </w:rPr>
              <w:t>Her extensive background enables her to provide strategic direction and oversight to the municipality, particularly in advancing collaboration with the local business community.</w:t>
            </w:r>
          </w:p>
          <w:p w:rsidR="00236479" w:rsidRPr="00236479" w:rsidRDefault="00236479" w:rsidP="004E3EEC">
            <w:pPr>
              <w:rPr>
                <w:sz w:val="24"/>
                <w:szCs w:val="24"/>
              </w:rPr>
            </w:pPr>
          </w:p>
        </w:tc>
      </w:tr>
      <w:tr w:rsidR="00236479" w:rsidRPr="00236479" w:rsidTr="004E3EEC">
        <w:tc>
          <w:tcPr>
            <w:tcW w:w="816" w:type="dxa"/>
          </w:tcPr>
          <w:p w:rsidR="00236479" w:rsidRPr="00236479" w:rsidRDefault="00236479" w:rsidP="004E3EEC">
            <w:pPr>
              <w:rPr>
                <w:sz w:val="24"/>
                <w:szCs w:val="24"/>
              </w:rPr>
            </w:pPr>
            <w:r w:rsidRPr="00236479">
              <w:rPr>
                <w:sz w:val="24"/>
                <w:szCs w:val="24"/>
              </w:rPr>
              <w:t>2.</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247E6A4F" wp14:editId="20C12B6C">
                  <wp:extent cx="1127760" cy="944880"/>
                  <wp:effectExtent l="0" t="0" r="0" b="7620"/>
                  <wp:docPr id="184421538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44215380" name=""/>
                          <pic:cNvPicPr/>
                        </pic:nvPicPr>
                        <pic:blipFill>
                          <a:blip r:embed="rId8"/>
                          <a:stretch>
                            <a:fillRect/>
                          </a:stretch>
                        </pic:blipFill>
                        <pic:spPr>
                          <a:xfrm>
                            <a:off x="0" y="0"/>
                            <a:ext cx="1127760" cy="94488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Dickson </w:t>
            </w:r>
            <w:proofErr w:type="spellStart"/>
            <w:r w:rsidRPr="00236479">
              <w:rPr>
                <w:sz w:val="24"/>
                <w:szCs w:val="24"/>
              </w:rPr>
              <w:t>Kinyua</w:t>
            </w:r>
            <w:proofErr w:type="spellEnd"/>
            <w:r w:rsidRPr="00236479">
              <w:rPr>
                <w:sz w:val="24"/>
                <w:szCs w:val="24"/>
              </w:rPr>
              <w:t xml:space="preserve"> </w:t>
            </w:r>
            <w:proofErr w:type="spellStart"/>
            <w:r w:rsidRPr="00236479">
              <w:rPr>
                <w:sz w:val="24"/>
                <w:szCs w:val="24"/>
              </w:rPr>
              <w:t>Ngari</w:t>
            </w:r>
            <w:proofErr w:type="spellEnd"/>
          </w:p>
        </w:tc>
        <w:tc>
          <w:tcPr>
            <w:tcW w:w="2624" w:type="dxa"/>
          </w:tcPr>
          <w:p w:rsidR="00236479" w:rsidRPr="00236479" w:rsidRDefault="00236479" w:rsidP="004E3EEC">
            <w:pPr>
              <w:rPr>
                <w:sz w:val="24"/>
                <w:szCs w:val="24"/>
              </w:rPr>
            </w:pPr>
            <w:r w:rsidRPr="00236479">
              <w:rPr>
                <w:sz w:val="24"/>
                <w:szCs w:val="24"/>
              </w:rPr>
              <w:t>Recruited competitively</w:t>
            </w:r>
          </w:p>
        </w:tc>
        <w:tc>
          <w:tcPr>
            <w:tcW w:w="4666" w:type="dxa"/>
          </w:tcPr>
          <w:p w:rsidR="001E3498" w:rsidRDefault="00236479" w:rsidP="001E3498">
            <w:pPr>
              <w:spacing w:line="360" w:lineRule="auto"/>
              <w:rPr>
                <w:sz w:val="24"/>
                <w:szCs w:val="24"/>
              </w:rPr>
            </w:pPr>
            <w:r w:rsidRPr="00236479">
              <w:rPr>
                <w:sz w:val="24"/>
                <w:szCs w:val="24"/>
              </w:rPr>
              <w:t>Bachelor of International Business Administration. He is the chair of the finance and administration committee. He has over 15 years’ experience in both private and public sector service.</w:t>
            </w:r>
            <w:r w:rsidR="001E3498" w:rsidRPr="00A82423">
              <w:rPr>
                <w:sz w:val="24"/>
                <w:szCs w:val="24"/>
              </w:rPr>
              <w:t xml:space="preserve"> </w:t>
            </w:r>
            <w:r w:rsidR="001E3498" w:rsidRPr="00A82423">
              <w:rPr>
                <w:sz w:val="24"/>
                <w:szCs w:val="24"/>
              </w:rPr>
              <w:t>. As Chair of the Finance and Administration Committee, he oversees fiscal responsibility and administrative efficiency, ensuring prudent financial management.</w:t>
            </w:r>
          </w:p>
          <w:p w:rsidR="00236479" w:rsidRPr="00236479" w:rsidRDefault="00236479" w:rsidP="004E3EEC">
            <w:pPr>
              <w:rPr>
                <w:sz w:val="24"/>
                <w:szCs w:val="24"/>
              </w:rPr>
            </w:pPr>
          </w:p>
        </w:tc>
      </w:tr>
      <w:tr w:rsidR="00236479" w:rsidRPr="00236479" w:rsidTr="004E3EEC">
        <w:tc>
          <w:tcPr>
            <w:tcW w:w="816" w:type="dxa"/>
          </w:tcPr>
          <w:p w:rsidR="00236479" w:rsidRPr="00236479" w:rsidRDefault="00236479" w:rsidP="004E3EEC">
            <w:pPr>
              <w:rPr>
                <w:sz w:val="24"/>
                <w:szCs w:val="24"/>
              </w:rPr>
            </w:pPr>
            <w:r w:rsidRPr="00236479">
              <w:rPr>
                <w:sz w:val="24"/>
                <w:szCs w:val="24"/>
              </w:rPr>
              <w:t>3.</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2DAB9618" wp14:editId="2AA9D19D">
                  <wp:extent cx="1104900" cy="1036320"/>
                  <wp:effectExtent l="0" t="0" r="0" b="0"/>
                  <wp:docPr id="190547659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05476591" name=""/>
                          <pic:cNvPicPr/>
                        </pic:nvPicPr>
                        <pic:blipFill>
                          <a:blip r:embed="rId9"/>
                          <a:stretch>
                            <a:fillRect/>
                          </a:stretch>
                        </pic:blipFill>
                        <pic:spPr>
                          <a:xfrm>
                            <a:off x="0" y="0"/>
                            <a:ext cx="1104900" cy="1036320"/>
                          </a:xfrm>
                          <a:prstGeom prst="rect">
                            <a:avLst/>
                          </a:prstGeom>
                        </pic:spPr>
                      </pic:pic>
                    </a:graphicData>
                  </a:graphic>
                </wp:inline>
              </w:drawing>
            </w:r>
            <w:r w:rsidRPr="00236479">
              <w:rPr>
                <w:sz w:val="24"/>
                <w:szCs w:val="24"/>
              </w:rPr>
              <w:t xml:space="preserve">Rev. Grace </w:t>
            </w:r>
            <w:proofErr w:type="spellStart"/>
            <w:r w:rsidRPr="00236479">
              <w:rPr>
                <w:sz w:val="24"/>
                <w:szCs w:val="24"/>
              </w:rPr>
              <w:t>Wambui</w:t>
            </w:r>
            <w:proofErr w:type="spellEnd"/>
            <w:r w:rsidRPr="00236479">
              <w:rPr>
                <w:sz w:val="24"/>
                <w:szCs w:val="24"/>
              </w:rPr>
              <w:t xml:space="preserve"> </w:t>
            </w:r>
            <w:proofErr w:type="spellStart"/>
            <w:r w:rsidRPr="00236479">
              <w:rPr>
                <w:sz w:val="24"/>
                <w:szCs w:val="24"/>
              </w:rPr>
              <w:t>Kamwagire</w:t>
            </w:r>
            <w:proofErr w:type="spellEnd"/>
          </w:p>
        </w:tc>
        <w:tc>
          <w:tcPr>
            <w:tcW w:w="2624" w:type="dxa"/>
          </w:tcPr>
          <w:p w:rsidR="00236479" w:rsidRPr="00236479" w:rsidRDefault="00236479" w:rsidP="004E3EEC">
            <w:pPr>
              <w:rPr>
                <w:sz w:val="24"/>
                <w:szCs w:val="24"/>
              </w:rPr>
            </w:pPr>
            <w:r w:rsidRPr="00236479">
              <w:rPr>
                <w:sz w:val="24"/>
                <w:szCs w:val="24"/>
              </w:rPr>
              <w:t>Recruited competitively</w:t>
            </w:r>
          </w:p>
        </w:tc>
        <w:tc>
          <w:tcPr>
            <w:tcW w:w="4666" w:type="dxa"/>
          </w:tcPr>
          <w:p w:rsidR="00236479" w:rsidRPr="00236479" w:rsidRDefault="00236479" w:rsidP="004E3EEC">
            <w:pPr>
              <w:rPr>
                <w:sz w:val="24"/>
                <w:szCs w:val="24"/>
              </w:rPr>
            </w:pPr>
            <w:r w:rsidRPr="00236479">
              <w:rPr>
                <w:sz w:val="24"/>
                <w:szCs w:val="24"/>
              </w:rPr>
              <w:t>-Bachelor of Divinity</w:t>
            </w:r>
          </w:p>
          <w:p w:rsidR="00236479" w:rsidRPr="00236479" w:rsidRDefault="00236479" w:rsidP="004E3EEC">
            <w:pPr>
              <w:rPr>
                <w:sz w:val="24"/>
                <w:szCs w:val="24"/>
              </w:rPr>
            </w:pPr>
            <w:r w:rsidRPr="00236479">
              <w:rPr>
                <w:sz w:val="24"/>
                <w:szCs w:val="24"/>
              </w:rPr>
              <w:t xml:space="preserve">-Master of Arts-Religion. She is an Anglican priest with over 15 </w:t>
            </w:r>
            <w:proofErr w:type="spellStart"/>
            <w:r w:rsidRPr="00236479">
              <w:rPr>
                <w:sz w:val="24"/>
                <w:szCs w:val="24"/>
              </w:rPr>
              <w:t>years experience</w:t>
            </w:r>
            <w:proofErr w:type="spellEnd"/>
            <w:r w:rsidRPr="00236479">
              <w:rPr>
                <w:sz w:val="24"/>
                <w:szCs w:val="24"/>
              </w:rPr>
              <w:t xml:space="preserve"> in both public and private sector experience. She is the Chair of the Audit and M and E Committee.</w:t>
            </w:r>
          </w:p>
        </w:tc>
      </w:tr>
      <w:tr w:rsidR="00236479" w:rsidRPr="00236479" w:rsidTr="004E3EEC">
        <w:trPr>
          <w:trHeight w:val="2429"/>
        </w:trPr>
        <w:tc>
          <w:tcPr>
            <w:tcW w:w="816" w:type="dxa"/>
          </w:tcPr>
          <w:p w:rsidR="00236479" w:rsidRPr="00236479" w:rsidRDefault="001E3498" w:rsidP="004E3EEC">
            <w:pPr>
              <w:rPr>
                <w:sz w:val="24"/>
                <w:szCs w:val="24"/>
              </w:rPr>
            </w:pPr>
            <w:r>
              <w:rPr>
                <w:sz w:val="24"/>
                <w:szCs w:val="24"/>
              </w:rPr>
              <w:lastRenderedPageBreak/>
              <w:t>4</w:t>
            </w:r>
            <w:r w:rsidR="00236479" w:rsidRPr="00236479">
              <w:rPr>
                <w:sz w:val="24"/>
                <w:szCs w:val="24"/>
              </w:rPr>
              <w:t>.</w:t>
            </w: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p w:rsidR="00236479" w:rsidRPr="00236479" w:rsidRDefault="00236479" w:rsidP="004E3EEC">
            <w:pPr>
              <w:rPr>
                <w:sz w:val="24"/>
                <w:szCs w:val="24"/>
              </w:rPr>
            </w:pP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4FDB4508" wp14:editId="29F42B4F">
                  <wp:extent cx="990600" cy="769620"/>
                  <wp:effectExtent l="0" t="0" r="0" b="0"/>
                  <wp:docPr id="1603719784"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3719784" name=""/>
                          <pic:cNvPicPr/>
                        </pic:nvPicPr>
                        <pic:blipFill>
                          <a:blip r:embed="rId10"/>
                          <a:stretch>
                            <a:fillRect/>
                          </a:stretch>
                        </pic:blipFill>
                        <pic:spPr>
                          <a:xfrm>
                            <a:off x="0" y="0"/>
                            <a:ext cx="990600" cy="76962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Timothy </w:t>
            </w:r>
            <w:proofErr w:type="spellStart"/>
            <w:r w:rsidRPr="00236479">
              <w:rPr>
                <w:sz w:val="24"/>
                <w:szCs w:val="24"/>
              </w:rPr>
              <w:t>Njeru</w:t>
            </w:r>
            <w:proofErr w:type="spellEnd"/>
            <w:r w:rsidRPr="00236479">
              <w:rPr>
                <w:sz w:val="24"/>
                <w:szCs w:val="24"/>
              </w:rPr>
              <w:t xml:space="preserve"> </w:t>
            </w:r>
            <w:proofErr w:type="spellStart"/>
            <w:r w:rsidRPr="00236479">
              <w:rPr>
                <w:sz w:val="24"/>
                <w:szCs w:val="24"/>
              </w:rPr>
              <w:t>Thiaka</w:t>
            </w:r>
            <w:proofErr w:type="spellEnd"/>
          </w:p>
        </w:tc>
        <w:tc>
          <w:tcPr>
            <w:tcW w:w="2624" w:type="dxa"/>
          </w:tcPr>
          <w:p w:rsidR="00236479" w:rsidRPr="00236479" w:rsidRDefault="00236479" w:rsidP="004E3EEC">
            <w:pPr>
              <w:rPr>
                <w:sz w:val="24"/>
                <w:szCs w:val="24"/>
              </w:rPr>
            </w:pPr>
            <w:r w:rsidRPr="00236479">
              <w:rPr>
                <w:sz w:val="24"/>
                <w:szCs w:val="24"/>
              </w:rPr>
              <w:t>Recruited competitively</w:t>
            </w:r>
          </w:p>
        </w:tc>
        <w:tc>
          <w:tcPr>
            <w:tcW w:w="4666" w:type="dxa"/>
          </w:tcPr>
          <w:p w:rsidR="00236479" w:rsidRDefault="00236479" w:rsidP="00236479">
            <w:pPr>
              <w:spacing w:line="360" w:lineRule="auto"/>
              <w:rPr>
                <w:sz w:val="24"/>
                <w:szCs w:val="24"/>
              </w:rPr>
            </w:pPr>
            <w:r w:rsidRPr="00236479">
              <w:rPr>
                <w:sz w:val="24"/>
                <w:szCs w:val="24"/>
              </w:rPr>
              <w:t xml:space="preserve">Diploma in Dairy Technology. He is the Chair of the infrastructure and roads committee. He has over 20 </w:t>
            </w:r>
            <w:r w:rsidR="009A3FC5" w:rsidRPr="00236479">
              <w:rPr>
                <w:sz w:val="24"/>
                <w:szCs w:val="24"/>
              </w:rPr>
              <w:t>years’ experience</w:t>
            </w:r>
            <w:bookmarkStart w:id="0" w:name="_GoBack"/>
            <w:bookmarkEnd w:id="0"/>
            <w:r w:rsidRPr="00236479">
              <w:rPr>
                <w:sz w:val="24"/>
                <w:szCs w:val="24"/>
              </w:rPr>
              <w:t xml:space="preserve"> in both public and private sector service. </w:t>
            </w:r>
            <w:r w:rsidRPr="001747F9">
              <w:rPr>
                <w:sz w:val="24"/>
                <w:szCs w:val="24"/>
              </w:rPr>
              <w:t>Timothy brings more than 20 years of experience from both sectors. As Chair of the Infrastructure and Roads Committee, he collaborates closely with stakeholders to enhance infrastructure within the municipality, working to improve connectivity and support urban growth.</w:t>
            </w:r>
          </w:p>
          <w:p w:rsidR="00236479" w:rsidRPr="00236479" w:rsidRDefault="00236479" w:rsidP="004E3EEC">
            <w:pPr>
              <w:rPr>
                <w:sz w:val="24"/>
                <w:szCs w:val="24"/>
              </w:rPr>
            </w:pPr>
          </w:p>
        </w:tc>
      </w:tr>
      <w:tr w:rsidR="00236479" w:rsidRPr="00236479" w:rsidTr="004E3EEC">
        <w:tc>
          <w:tcPr>
            <w:tcW w:w="816" w:type="dxa"/>
          </w:tcPr>
          <w:p w:rsidR="00236479" w:rsidRPr="00236479" w:rsidRDefault="001E3498" w:rsidP="004E3EEC">
            <w:pPr>
              <w:rPr>
                <w:sz w:val="24"/>
                <w:szCs w:val="24"/>
              </w:rPr>
            </w:pPr>
            <w:r>
              <w:rPr>
                <w:sz w:val="24"/>
                <w:szCs w:val="24"/>
              </w:rPr>
              <w:t>5</w:t>
            </w:r>
            <w:r w:rsidR="00236479" w:rsidRPr="00236479">
              <w:rPr>
                <w:sz w:val="24"/>
                <w:szCs w:val="24"/>
              </w:rPr>
              <w:t>.</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172E42A7" wp14:editId="64BFC90C">
                  <wp:extent cx="1036320" cy="830580"/>
                  <wp:effectExtent l="0" t="0" r="0" b="7620"/>
                  <wp:docPr id="174112095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41120959" name=""/>
                          <pic:cNvPicPr/>
                        </pic:nvPicPr>
                        <pic:blipFill>
                          <a:blip r:embed="rId11"/>
                          <a:stretch>
                            <a:fillRect/>
                          </a:stretch>
                        </pic:blipFill>
                        <pic:spPr>
                          <a:xfrm flipH="1">
                            <a:off x="0" y="0"/>
                            <a:ext cx="1036320" cy="83058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Eric </w:t>
            </w:r>
            <w:proofErr w:type="spellStart"/>
            <w:r w:rsidRPr="00236479">
              <w:rPr>
                <w:sz w:val="24"/>
                <w:szCs w:val="24"/>
              </w:rPr>
              <w:t>Muthii</w:t>
            </w:r>
            <w:proofErr w:type="spellEnd"/>
            <w:r w:rsidRPr="00236479">
              <w:rPr>
                <w:sz w:val="24"/>
                <w:szCs w:val="24"/>
              </w:rPr>
              <w:t xml:space="preserve"> </w:t>
            </w:r>
            <w:proofErr w:type="spellStart"/>
            <w:r w:rsidRPr="00236479">
              <w:rPr>
                <w:sz w:val="24"/>
                <w:szCs w:val="24"/>
              </w:rPr>
              <w:t>Kinyua</w:t>
            </w:r>
            <w:proofErr w:type="spellEnd"/>
          </w:p>
        </w:tc>
        <w:tc>
          <w:tcPr>
            <w:tcW w:w="2624" w:type="dxa"/>
          </w:tcPr>
          <w:p w:rsidR="00236479" w:rsidRPr="00236479" w:rsidRDefault="00236479" w:rsidP="004E3EEC">
            <w:pPr>
              <w:rPr>
                <w:sz w:val="24"/>
                <w:szCs w:val="24"/>
              </w:rPr>
            </w:pPr>
            <w:r w:rsidRPr="00236479">
              <w:rPr>
                <w:sz w:val="24"/>
                <w:szCs w:val="24"/>
              </w:rPr>
              <w:t>Informal Sector</w:t>
            </w:r>
          </w:p>
          <w:p w:rsidR="00236479" w:rsidRPr="00236479" w:rsidRDefault="00236479" w:rsidP="004E3EEC">
            <w:pPr>
              <w:rPr>
                <w:sz w:val="24"/>
                <w:szCs w:val="24"/>
              </w:rPr>
            </w:pPr>
            <w:r w:rsidRPr="00236479">
              <w:rPr>
                <w:sz w:val="24"/>
                <w:szCs w:val="24"/>
              </w:rPr>
              <w:t xml:space="preserve">Kerugoya </w:t>
            </w:r>
            <w:proofErr w:type="spellStart"/>
            <w:r w:rsidRPr="00236479">
              <w:rPr>
                <w:sz w:val="24"/>
                <w:szCs w:val="24"/>
              </w:rPr>
              <w:t>Boda</w:t>
            </w:r>
            <w:proofErr w:type="spellEnd"/>
            <w:r w:rsidRPr="00236479">
              <w:rPr>
                <w:sz w:val="24"/>
                <w:szCs w:val="24"/>
              </w:rPr>
              <w:t xml:space="preserve"> </w:t>
            </w:r>
            <w:proofErr w:type="spellStart"/>
            <w:r w:rsidRPr="00236479">
              <w:rPr>
                <w:sz w:val="24"/>
                <w:szCs w:val="24"/>
              </w:rPr>
              <w:t>Boda</w:t>
            </w:r>
            <w:proofErr w:type="spellEnd"/>
            <w:r w:rsidRPr="00236479">
              <w:rPr>
                <w:sz w:val="24"/>
                <w:szCs w:val="24"/>
              </w:rPr>
              <w:t xml:space="preserve"> Association</w:t>
            </w:r>
            <w:r w:rsidRPr="00236479">
              <w:rPr>
                <w:sz w:val="24"/>
                <w:szCs w:val="24"/>
              </w:rPr>
              <w:t>. Represents the Youth agenda in the board.</w:t>
            </w:r>
          </w:p>
        </w:tc>
        <w:tc>
          <w:tcPr>
            <w:tcW w:w="4666" w:type="dxa"/>
          </w:tcPr>
          <w:p w:rsidR="00236479" w:rsidRDefault="00236479" w:rsidP="004E3EEC">
            <w:pPr>
              <w:rPr>
                <w:sz w:val="24"/>
                <w:szCs w:val="24"/>
              </w:rPr>
            </w:pPr>
            <w:r w:rsidRPr="00236479">
              <w:rPr>
                <w:sz w:val="24"/>
                <w:szCs w:val="24"/>
              </w:rPr>
              <w:t xml:space="preserve">-Diploma in Mechanical Engineering. He is the Board Vice chair. He represents the </w:t>
            </w:r>
            <w:r w:rsidR="001E3498" w:rsidRPr="00236479">
              <w:rPr>
                <w:sz w:val="24"/>
                <w:szCs w:val="24"/>
              </w:rPr>
              <w:t>youth in</w:t>
            </w:r>
            <w:r w:rsidRPr="00236479">
              <w:rPr>
                <w:sz w:val="24"/>
                <w:szCs w:val="24"/>
              </w:rPr>
              <w:t xml:space="preserve"> the board composition. He</w:t>
            </w:r>
            <w:r w:rsidR="001E3498">
              <w:rPr>
                <w:sz w:val="24"/>
                <w:szCs w:val="24"/>
              </w:rPr>
              <w:t xml:space="preserve"> has over 8</w:t>
            </w:r>
            <w:r w:rsidRPr="00236479">
              <w:rPr>
                <w:sz w:val="24"/>
                <w:szCs w:val="24"/>
              </w:rPr>
              <w:t xml:space="preserve"> </w:t>
            </w:r>
            <w:r w:rsidR="001E3498" w:rsidRPr="00236479">
              <w:rPr>
                <w:sz w:val="24"/>
                <w:szCs w:val="24"/>
              </w:rPr>
              <w:t>years</w:t>
            </w:r>
            <w:r w:rsidR="001E3498">
              <w:rPr>
                <w:sz w:val="24"/>
                <w:szCs w:val="24"/>
              </w:rPr>
              <w:t>’ experience</w:t>
            </w:r>
            <w:r w:rsidRPr="00236479">
              <w:rPr>
                <w:sz w:val="24"/>
                <w:szCs w:val="24"/>
              </w:rPr>
              <w:t xml:space="preserve"> in private sector service.</w:t>
            </w:r>
          </w:p>
          <w:p w:rsidR="001E3498" w:rsidRPr="00236479" w:rsidRDefault="001E3498" w:rsidP="004E3EEC">
            <w:pPr>
              <w:rPr>
                <w:sz w:val="24"/>
                <w:szCs w:val="24"/>
              </w:rPr>
            </w:pPr>
          </w:p>
        </w:tc>
      </w:tr>
      <w:tr w:rsidR="00236479" w:rsidRPr="00236479" w:rsidTr="004E3EEC">
        <w:tc>
          <w:tcPr>
            <w:tcW w:w="816" w:type="dxa"/>
          </w:tcPr>
          <w:p w:rsidR="00236479" w:rsidRPr="00236479" w:rsidRDefault="001E3498" w:rsidP="004E3EEC">
            <w:pPr>
              <w:rPr>
                <w:sz w:val="24"/>
                <w:szCs w:val="24"/>
              </w:rPr>
            </w:pPr>
            <w:r>
              <w:rPr>
                <w:sz w:val="24"/>
                <w:szCs w:val="24"/>
              </w:rPr>
              <w:t>6</w:t>
            </w:r>
            <w:r w:rsidR="00236479" w:rsidRPr="00236479">
              <w:rPr>
                <w:sz w:val="24"/>
                <w:szCs w:val="24"/>
              </w:rPr>
              <w:t>.</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2C90BD08" wp14:editId="47B0B66B">
                  <wp:extent cx="899160" cy="693420"/>
                  <wp:effectExtent l="0" t="0" r="0" b="0"/>
                  <wp:docPr id="18252638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526382" name=""/>
                          <pic:cNvPicPr/>
                        </pic:nvPicPr>
                        <pic:blipFill>
                          <a:blip r:embed="rId12"/>
                          <a:stretch>
                            <a:fillRect/>
                          </a:stretch>
                        </pic:blipFill>
                        <pic:spPr>
                          <a:xfrm>
                            <a:off x="0" y="0"/>
                            <a:ext cx="899160" cy="69342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Mary </w:t>
            </w:r>
            <w:proofErr w:type="spellStart"/>
            <w:r w:rsidRPr="00236479">
              <w:rPr>
                <w:sz w:val="24"/>
                <w:szCs w:val="24"/>
              </w:rPr>
              <w:t>Muthoni</w:t>
            </w:r>
            <w:proofErr w:type="spellEnd"/>
            <w:r w:rsidRPr="00236479">
              <w:rPr>
                <w:sz w:val="24"/>
                <w:szCs w:val="24"/>
              </w:rPr>
              <w:t xml:space="preserve"> Cooper</w:t>
            </w:r>
          </w:p>
        </w:tc>
        <w:tc>
          <w:tcPr>
            <w:tcW w:w="2624" w:type="dxa"/>
          </w:tcPr>
          <w:p w:rsidR="00236479" w:rsidRPr="00236479" w:rsidRDefault="00236479" w:rsidP="004E3EEC">
            <w:pPr>
              <w:rPr>
                <w:sz w:val="24"/>
                <w:szCs w:val="24"/>
              </w:rPr>
            </w:pPr>
            <w:r w:rsidRPr="00236479">
              <w:rPr>
                <w:sz w:val="24"/>
                <w:szCs w:val="24"/>
              </w:rPr>
              <w:t>Neighbourhood Association. Community Self-help Group</w:t>
            </w:r>
          </w:p>
        </w:tc>
        <w:tc>
          <w:tcPr>
            <w:tcW w:w="4666" w:type="dxa"/>
          </w:tcPr>
          <w:p w:rsidR="00236479" w:rsidRPr="00236479" w:rsidRDefault="00236479" w:rsidP="00236479">
            <w:pPr>
              <w:spacing w:line="360" w:lineRule="auto"/>
              <w:rPr>
                <w:sz w:val="24"/>
                <w:szCs w:val="24"/>
              </w:rPr>
            </w:pPr>
            <w:r w:rsidRPr="00236479">
              <w:rPr>
                <w:sz w:val="24"/>
                <w:szCs w:val="24"/>
              </w:rPr>
              <w:t>-Diploma in Hotel and Catering Management. She is the chair of the Lands and Urban planning committee.</w:t>
            </w:r>
            <w:r w:rsidRPr="00236479">
              <w:rPr>
                <w:sz w:val="24"/>
                <w:szCs w:val="24"/>
              </w:rPr>
              <w:t xml:space="preserve"> </w:t>
            </w:r>
            <w:r w:rsidRPr="00236479">
              <w:rPr>
                <w:sz w:val="24"/>
                <w:szCs w:val="24"/>
              </w:rPr>
              <w:t>Mary oversees the Lands and Urban Planning Committee, focusing on land use, zoning, and urban planning initiatives. Her background and sector experience provide valuable insights for sustainable urban development.</w:t>
            </w:r>
          </w:p>
          <w:p w:rsidR="00236479" w:rsidRPr="00236479" w:rsidRDefault="00236479" w:rsidP="004E3EEC">
            <w:pPr>
              <w:rPr>
                <w:sz w:val="24"/>
                <w:szCs w:val="24"/>
              </w:rPr>
            </w:pPr>
          </w:p>
        </w:tc>
      </w:tr>
      <w:tr w:rsidR="00236479" w:rsidRPr="00236479" w:rsidTr="004E3EEC">
        <w:tc>
          <w:tcPr>
            <w:tcW w:w="816" w:type="dxa"/>
          </w:tcPr>
          <w:p w:rsidR="00236479" w:rsidRPr="00236479" w:rsidRDefault="001E3498" w:rsidP="004E3EEC">
            <w:pPr>
              <w:rPr>
                <w:sz w:val="24"/>
                <w:szCs w:val="24"/>
              </w:rPr>
            </w:pPr>
            <w:r>
              <w:rPr>
                <w:sz w:val="24"/>
                <w:szCs w:val="24"/>
              </w:rPr>
              <w:t>7</w:t>
            </w:r>
            <w:r w:rsidR="00236479" w:rsidRPr="00236479">
              <w:rPr>
                <w:sz w:val="24"/>
                <w:szCs w:val="24"/>
              </w:rPr>
              <w:t>.</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615310E5" wp14:editId="4ABBFBDB">
                  <wp:extent cx="952500" cy="1013460"/>
                  <wp:effectExtent l="0" t="0" r="0" b="0"/>
                  <wp:docPr id="51792450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7924508" name=""/>
                          <pic:cNvPicPr/>
                        </pic:nvPicPr>
                        <pic:blipFill>
                          <a:blip r:embed="rId13"/>
                          <a:stretch>
                            <a:fillRect/>
                          </a:stretch>
                        </pic:blipFill>
                        <pic:spPr>
                          <a:xfrm>
                            <a:off x="0" y="0"/>
                            <a:ext cx="952500" cy="101346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Rev. Samuel </w:t>
            </w:r>
            <w:proofErr w:type="spellStart"/>
            <w:r w:rsidRPr="00236479">
              <w:rPr>
                <w:sz w:val="24"/>
                <w:szCs w:val="24"/>
              </w:rPr>
              <w:t>Kanjobe</w:t>
            </w:r>
            <w:proofErr w:type="spellEnd"/>
          </w:p>
        </w:tc>
        <w:tc>
          <w:tcPr>
            <w:tcW w:w="2624" w:type="dxa"/>
          </w:tcPr>
          <w:p w:rsidR="00236479" w:rsidRPr="00236479" w:rsidRDefault="00236479" w:rsidP="004E3EEC">
            <w:pPr>
              <w:rPr>
                <w:sz w:val="24"/>
                <w:szCs w:val="24"/>
              </w:rPr>
            </w:pPr>
            <w:r w:rsidRPr="00236479">
              <w:rPr>
                <w:sz w:val="24"/>
                <w:szCs w:val="24"/>
              </w:rPr>
              <w:t>CECM – Land, Physical planning and Urban development.</w:t>
            </w:r>
          </w:p>
        </w:tc>
        <w:tc>
          <w:tcPr>
            <w:tcW w:w="4666" w:type="dxa"/>
          </w:tcPr>
          <w:p w:rsidR="00236479" w:rsidRPr="00236479" w:rsidRDefault="00236479" w:rsidP="004E3EEC">
            <w:pPr>
              <w:rPr>
                <w:sz w:val="24"/>
                <w:szCs w:val="24"/>
              </w:rPr>
            </w:pPr>
          </w:p>
          <w:p w:rsidR="00236479" w:rsidRPr="00236479" w:rsidRDefault="00236479" w:rsidP="004E3EEC">
            <w:pPr>
              <w:rPr>
                <w:sz w:val="24"/>
                <w:szCs w:val="24"/>
              </w:rPr>
            </w:pPr>
            <w:r w:rsidRPr="00236479">
              <w:rPr>
                <w:sz w:val="24"/>
                <w:szCs w:val="24"/>
              </w:rPr>
              <w:t>-Bachelor of Theology. He is the County Executive Committee Member responsible for Urban development and serves as a member of the Board. He holds a masters of Arts in Leadership and Bachelor’s degree in Divinity.</w:t>
            </w:r>
            <w:r w:rsidR="00B3477B" w:rsidRPr="00E53830">
              <w:rPr>
                <w:sz w:val="24"/>
                <w:szCs w:val="24"/>
              </w:rPr>
              <w:t xml:space="preserve"> </w:t>
            </w:r>
            <w:r w:rsidR="00B3477B" w:rsidRPr="00E53830">
              <w:rPr>
                <w:sz w:val="24"/>
                <w:szCs w:val="24"/>
              </w:rPr>
              <w:t xml:space="preserve">Reverend Samuel </w:t>
            </w:r>
            <w:proofErr w:type="spellStart"/>
            <w:r w:rsidR="00B3477B" w:rsidRPr="00E53830">
              <w:rPr>
                <w:sz w:val="24"/>
                <w:szCs w:val="24"/>
              </w:rPr>
              <w:t>Kanjobe</w:t>
            </w:r>
            <w:proofErr w:type="spellEnd"/>
            <w:r w:rsidR="00B3477B" w:rsidRPr="00E53830">
              <w:rPr>
                <w:sz w:val="24"/>
                <w:szCs w:val="24"/>
              </w:rPr>
              <w:t xml:space="preserve"> serves as a key link between the board and the County Executive. As the CEC member responsible for urban development, he supports the </w:t>
            </w:r>
            <w:r w:rsidR="00B3477B" w:rsidRPr="00E53830">
              <w:rPr>
                <w:sz w:val="24"/>
                <w:szCs w:val="24"/>
              </w:rPr>
              <w:lastRenderedPageBreak/>
              <w:t>board’s strategic initiatives i</w:t>
            </w:r>
            <w:r w:rsidR="00B3477B">
              <w:rPr>
                <w:sz w:val="24"/>
                <w:szCs w:val="24"/>
              </w:rPr>
              <w:t>n planning and urban management. He tables and pursues the municipal board agenda in the County Executive Committee.</w:t>
            </w:r>
          </w:p>
        </w:tc>
      </w:tr>
      <w:tr w:rsidR="00236479" w:rsidRPr="00236479" w:rsidTr="004E3EEC">
        <w:tc>
          <w:tcPr>
            <w:tcW w:w="816" w:type="dxa"/>
          </w:tcPr>
          <w:p w:rsidR="00236479" w:rsidRPr="00236479" w:rsidRDefault="001E3498" w:rsidP="004E3EEC">
            <w:pPr>
              <w:rPr>
                <w:sz w:val="24"/>
                <w:szCs w:val="24"/>
              </w:rPr>
            </w:pPr>
            <w:r>
              <w:rPr>
                <w:sz w:val="24"/>
                <w:szCs w:val="24"/>
              </w:rPr>
              <w:lastRenderedPageBreak/>
              <w:t>8</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28B9D228" wp14:editId="7BC01AF3">
                  <wp:extent cx="1135380" cy="1310640"/>
                  <wp:effectExtent l="0" t="0" r="7620" b="3810"/>
                  <wp:docPr id="480330227"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0330227" name=""/>
                          <pic:cNvPicPr/>
                        </pic:nvPicPr>
                        <pic:blipFill>
                          <a:blip r:embed="rId14"/>
                          <a:stretch>
                            <a:fillRect/>
                          </a:stretch>
                        </pic:blipFill>
                        <pic:spPr>
                          <a:xfrm>
                            <a:off x="0" y="0"/>
                            <a:ext cx="1135380" cy="131064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Hon. Fredrick </w:t>
            </w:r>
            <w:proofErr w:type="spellStart"/>
            <w:r w:rsidRPr="00236479">
              <w:rPr>
                <w:sz w:val="24"/>
                <w:szCs w:val="24"/>
              </w:rPr>
              <w:t>Bundi</w:t>
            </w:r>
            <w:proofErr w:type="spellEnd"/>
            <w:r w:rsidRPr="00236479">
              <w:rPr>
                <w:sz w:val="24"/>
                <w:szCs w:val="24"/>
              </w:rPr>
              <w:t>.</w:t>
            </w:r>
          </w:p>
        </w:tc>
        <w:tc>
          <w:tcPr>
            <w:tcW w:w="2624" w:type="dxa"/>
          </w:tcPr>
          <w:p w:rsidR="00236479" w:rsidRPr="00236479" w:rsidRDefault="00236479" w:rsidP="004E3EEC">
            <w:pPr>
              <w:rPr>
                <w:sz w:val="24"/>
                <w:szCs w:val="24"/>
              </w:rPr>
            </w:pPr>
            <w:r w:rsidRPr="00236479">
              <w:rPr>
                <w:sz w:val="24"/>
                <w:szCs w:val="24"/>
              </w:rPr>
              <w:t>Chief officer Land, Physical planning and Urban development</w:t>
            </w:r>
          </w:p>
        </w:tc>
        <w:tc>
          <w:tcPr>
            <w:tcW w:w="4666" w:type="dxa"/>
          </w:tcPr>
          <w:p w:rsidR="00B3477B" w:rsidRDefault="00B3477B" w:rsidP="00B3477B">
            <w:pPr>
              <w:spacing w:line="360" w:lineRule="auto"/>
              <w:rPr>
                <w:sz w:val="24"/>
                <w:szCs w:val="24"/>
              </w:rPr>
            </w:pPr>
            <w:r>
              <w:rPr>
                <w:sz w:val="24"/>
                <w:szCs w:val="24"/>
              </w:rPr>
              <w:t xml:space="preserve">Hon Fredrick </w:t>
            </w:r>
            <w:proofErr w:type="spellStart"/>
            <w:r>
              <w:rPr>
                <w:sz w:val="24"/>
                <w:szCs w:val="24"/>
              </w:rPr>
              <w:t>Bundi</w:t>
            </w:r>
            <w:proofErr w:type="spellEnd"/>
            <w:r>
              <w:rPr>
                <w:sz w:val="24"/>
                <w:szCs w:val="24"/>
              </w:rPr>
              <w:t xml:space="preserve"> serves</w:t>
            </w:r>
            <w:r w:rsidR="00236479" w:rsidRPr="00236479">
              <w:rPr>
                <w:sz w:val="24"/>
                <w:szCs w:val="24"/>
              </w:rPr>
              <w:t xml:space="preserve"> as the Chief officer responsible for urban development and a member of the Board. He holds over 15 years’ experience in public sector management.</w:t>
            </w:r>
            <w:r w:rsidRPr="00E53830">
              <w:rPr>
                <w:sz w:val="24"/>
                <w:szCs w:val="24"/>
              </w:rPr>
              <w:t xml:space="preserve"> </w:t>
            </w:r>
            <w:r w:rsidRPr="00E53830">
              <w:rPr>
                <w:sz w:val="24"/>
                <w:szCs w:val="24"/>
              </w:rPr>
              <w:t>In his dual role, he provides operational oversight for land and urban planning functions, ensuring alignment between board policies and county development goals.</w:t>
            </w:r>
          </w:p>
          <w:p w:rsidR="00236479" w:rsidRPr="00236479" w:rsidRDefault="00236479" w:rsidP="004E3EEC">
            <w:pPr>
              <w:spacing w:line="360" w:lineRule="auto"/>
              <w:jc w:val="both"/>
              <w:rPr>
                <w:sz w:val="24"/>
                <w:szCs w:val="24"/>
              </w:rPr>
            </w:pPr>
          </w:p>
        </w:tc>
      </w:tr>
      <w:tr w:rsidR="00236479" w:rsidRPr="00236479" w:rsidTr="004E3EEC">
        <w:tc>
          <w:tcPr>
            <w:tcW w:w="816" w:type="dxa"/>
          </w:tcPr>
          <w:p w:rsidR="00236479" w:rsidRPr="00236479" w:rsidRDefault="001E3498" w:rsidP="004E3EEC">
            <w:pPr>
              <w:rPr>
                <w:sz w:val="24"/>
                <w:szCs w:val="24"/>
              </w:rPr>
            </w:pPr>
            <w:r>
              <w:rPr>
                <w:sz w:val="24"/>
                <w:szCs w:val="24"/>
              </w:rPr>
              <w:t>9</w:t>
            </w:r>
            <w:r w:rsidR="00236479" w:rsidRPr="00236479">
              <w:rPr>
                <w:sz w:val="24"/>
                <w:szCs w:val="24"/>
              </w:rPr>
              <w:t>.</w:t>
            </w:r>
          </w:p>
        </w:tc>
        <w:tc>
          <w:tcPr>
            <w:tcW w:w="2329" w:type="dxa"/>
          </w:tcPr>
          <w:p w:rsidR="00236479" w:rsidRPr="00236479" w:rsidRDefault="00236479" w:rsidP="004E3EEC">
            <w:pPr>
              <w:rPr>
                <w:sz w:val="24"/>
                <w:szCs w:val="24"/>
              </w:rPr>
            </w:pPr>
            <w:r w:rsidRPr="00236479">
              <w:rPr>
                <w:noProof/>
                <w:sz w:val="24"/>
                <w:szCs w:val="24"/>
              </w:rPr>
              <w:drawing>
                <wp:inline distT="0" distB="0" distL="0" distR="0" wp14:anchorId="13D6D4FD" wp14:editId="33B5B95D">
                  <wp:extent cx="1120140" cy="1348740"/>
                  <wp:effectExtent l="0" t="0" r="3810" b="3810"/>
                  <wp:docPr id="68629484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6294849" name=""/>
                          <pic:cNvPicPr/>
                        </pic:nvPicPr>
                        <pic:blipFill>
                          <a:blip r:embed="rId15"/>
                          <a:stretch>
                            <a:fillRect/>
                          </a:stretch>
                        </pic:blipFill>
                        <pic:spPr>
                          <a:xfrm>
                            <a:off x="0" y="0"/>
                            <a:ext cx="1120140" cy="1348740"/>
                          </a:xfrm>
                          <a:prstGeom prst="rect">
                            <a:avLst/>
                          </a:prstGeom>
                        </pic:spPr>
                      </pic:pic>
                    </a:graphicData>
                  </a:graphic>
                </wp:inline>
              </w:drawing>
            </w:r>
          </w:p>
          <w:p w:rsidR="00236479" w:rsidRPr="00236479" w:rsidRDefault="00236479" w:rsidP="004E3EEC">
            <w:pPr>
              <w:rPr>
                <w:sz w:val="24"/>
                <w:szCs w:val="24"/>
              </w:rPr>
            </w:pPr>
            <w:r w:rsidRPr="00236479">
              <w:rPr>
                <w:sz w:val="24"/>
                <w:szCs w:val="24"/>
              </w:rPr>
              <w:t xml:space="preserve">CPA Paul M. </w:t>
            </w:r>
            <w:proofErr w:type="spellStart"/>
            <w:r w:rsidRPr="00236479">
              <w:rPr>
                <w:sz w:val="24"/>
                <w:szCs w:val="24"/>
              </w:rPr>
              <w:t>Muchira</w:t>
            </w:r>
            <w:proofErr w:type="spellEnd"/>
          </w:p>
        </w:tc>
        <w:tc>
          <w:tcPr>
            <w:tcW w:w="2624" w:type="dxa"/>
          </w:tcPr>
          <w:p w:rsidR="00236479" w:rsidRPr="00236479" w:rsidRDefault="00236479" w:rsidP="004E3EEC">
            <w:pPr>
              <w:rPr>
                <w:sz w:val="24"/>
                <w:szCs w:val="24"/>
              </w:rPr>
            </w:pPr>
            <w:r w:rsidRPr="00236479">
              <w:rPr>
                <w:sz w:val="24"/>
                <w:szCs w:val="24"/>
              </w:rPr>
              <w:t>Municipal Manager</w:t>
            </w:r>
          </w:p>
        </w:tc>
        <w:tc>
          <w:tcPr>
            <w:tcW w:w="4666" w:type="dxa"/>
          </w:tcPr>
          <w:p w:rsidR="00236479" w:rsidRPr="00236479" w:rsidRDefault="00236479" w:rsidP="004E3EEC">
            <w:pPr>
              <w:spacing w:line="360" w:lineRule="auto"/>
              <w:jc w:val="both"/>
              <w:rPr>
                <w:sz w:val="24"/>
                <w:szCs w:val="24"/>
              </w:rPr>
            </w:pPr>
            <w:r w:rsidRPr="00236479">
              <w:rPr>
                <w:sz w:val="24"/>
                <w:szCs w:val="24"/>
              </w:rPr>
              <w:t>Municipal Manager holds a Bachelor’s degree in Commerce (Accounting Option)</w:t>
            </w:r>
            <w:r>
              <w:rPr>
                <w:sz w:val="24"/>
                <w:szCs w:val="24"/>
              </w:rPr>
              <w:t>. He</w:t>
            </w:r>
            <w:r w:rsidRPr="00236479">
              <w:rPr>
                <w:sz w:val="24"/>
                <w:szCs w:val="24"/>
              </w:rPr>
              <w:t xml:space="preserve"> is a Certif</w:t>
            </w:r>
            <w:r>
              <w:rPr>
                <w:sz w:val="24"/>
                <w:szCs w:val="24"/>
              </w:rPr>
              <w:t>ied Public Accountant of Kenya (CPAK)</w:t>
            </w:r>
          </w:p>
          <w:p w:rsidR="00236479" w:rsidRPr="00236479" w:rsidRDefault="00236479" w:rsidP="004E3EEC">
            <w:pPr>
              <w:spacing w:line="360" w:lineRule="auto"/>
              <w:jc w:val="both"/>
              <w:rPr>
                <w:i/>
                <w:iCs/>
                <w:sz w:val="24"/>
                <w:szCs w:val="24"/>
              </w:rPr>
            </w:pPr>
            <w:r>
              <w:rPr>
                <w:sz w:val="24"/>
                <w:szCs w:val="24"/>
              </w:rPr>
              <w:t xml:space="preserve">He is </w:t>
            </w:r>
            <w:r w:rsidRPr="00236479">
              <w:rPr>
                <w:sz w:val="24"/>
                <w:szCs w:val="24"/>
              </w:rPr>
              <w:t>responsible for the day-to-day operations of the Municipality. He is the munic</w:t>
            </w:r>
            <w:r w:rsidR="00B3477B">
              <w:rPr>
                <w:sz w:val="24"/>
                <w:szCs w:val="24"/>
              </w:rPr>
              <w:t>ipality Chief Executive and</w:t>
            </w:r>
            <w:r w:rsidRPr="00236479">
              <w:rPr>
                <w:sz w:val="24"/>
                <w:szCs w:val="24"/>
              </w:rPr>
              <w:t xml:space="preserve"> accounting officer. The manager has an extensive over 20 years’ experience in the managerial and financial management levels both in public and private sectors. Over 15 years of the experience is from the public sector. The manager serves as the Secretary to the municipal board and all the board committees.</w:t>
            </w:r>
            <w:r w:rsidR="00B3477B">
              <w:rPr>
                <w:sz w:val="24"/>
                <w:szCs w:val="24"/>
              </w:rPr>
              <w:t xml:space="preserve"> He ensures close link of the Municipal Board with other stakeholders particularly the County executive and County assembly.  </w:t>
            </w:r>
          </w:p>
          <w:p w:rsidR="00236479" w:rsidRPr="00236479" w:rsidRDefault="00236479" w:rsidP="004E3EEC">
            <w:pPr>
              <w:rPr>
                <w:sz w:val="24"/>
                <w:szCs w:val="24"/>
              </w:rPr>
            </w:pPr>
          </w:p>
        </w:tc>
      </w:tr>
    </w:tbl>
    <w:p w:rsidR="001B2502" w:rsidRDefault="001B2502" w:rsidP="001763F7">
      <w:pPr>
        <w:spacing w:line="360" w:lineRule="auto"/>
        <w:rPr>
          <w:rFonts w:ascii="Times New Roman" w:hAnsi="Times New Roman" w:cs="Times New Roman"/>
          <w:sz w:val="24"/>
          <w:szCs w:val="24"/>
        </w:rPr>
      </w:pPr>
    </w:p>
    <w:p w:rsidR="00236479" w:rsidRDefault="00236479" w:rsidP="001763F7">
      <w:pPr>
        <w:spacing w:line="360" w:lineRule="auto"/>
        <w:rPr>
          <w:rFonts w:ascii="Times New Roman" w:hAnsi="Times New Roman" w:cs="Times New Roman"/>
          <w:sz w:val="24"/>
          <w:szCs w:val="24"/>
        </w:rPr>
      </w:pPr>
    </w:p>
    <w:p w:rsidR="002541FF" w:rsidRPr="002541FF" w:rsidRDefault="002541FF" w:rsidP="002541FF">
      <w:pPr>
        <w:spacing w:line="360" w:lineRule="auto"/>
        <w:rPr>
          <w:rFonts w:ascii="Times New Roman" w:hAnsi="Times New Roman" w:cs="Times New Roman"/>
          <w:sz w:val="24"/>
          <w:szCs w:val="24"/>
        </w:rPr>
      </w:pPr>
    </w:p>
    <w:p w:rsidR="00E53830" w:rsidRPr="00A82423" w:rsidRDefault="00E53830" w:rsidP="00E53830">
      <w:pPr>
        <w:spacing w:line="360" w:lineRule="auto"/>
        <w:rPr>
          <w:rFonts w:ascii="Times New Roman" w:hAnsi="Times New Roman" w:cs="Times New Roman"/>
          <w:sz w:val="24"/>
          <w:szCs w:val="24"/>
        </w:rPr>
      </w:pPr>
    </w:p>
    <w:sectPr w:rsidR="00E53830" w:rsidRPr="00A82423">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Light">
    <w:panose1 w:val="020F03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6B8411F"/>
    <w:multiLevelType w:val="hybridMultilevel"/>
    <w:tmpl w:val="3EF0DFD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56C46D8C"/>
    <w:multiLevelType w:val="hybridMultilevel"/>
    <w:tmpl w:val="1E6A44FA"/>
    <w:lvl w:ilvl="0" w:tplc="0409000F">
      <w:start w:val="6"/>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6"/>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83F13"/>
    <w:rsid w:val="001747F9"/>
    <w:rsid w:val="001763F7"/>
    <w:rsid w:val="00190008"/>
    <w:rsid w:val="001B2502"/>
    <w:rsid w:val="001E3498"/>
    <w:rsid w:val="001E68A4"/>
    <w:rsid w:val="00236479"/>
    <w:rsid w:val="002541FF"/>
    <w:rsid w:val="002B2A0C"/>
    <w:rsid w:val="00443B94"/>
    <w:rsid w:val="00683F13"/>
    <w:rsid w:val="00696EC5"/>
    <w:rsid w:val="00811818"/>
    <w:rsid w:val="009A3FC5"/>
    <w:rsid w:val="00A755C8"/>
    <w:rsid w:val="00A82423"/>
    <w:rsid w:val="00B3477B"/>
    <w:rsid w:val="00BC5069"/>
    <w:rsid w:val="00D35780"/>
    <w:rsid w:val="00E5383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1FF"/>
    <w:pPr>
      <w:ind w:left="720"/>
      <w:contextualSpacing/>
    </w:pPr>
  </w:style>
  <w:style w:type="paragraph" w:styleId="BalloonText">
    <w:name w:val="Balloon Text"/>
    <w:basedOn w:val="Normal"/>
    <w:link w:val="BalloonTextChar"/>
    <w:uiPriority w:val="99"/>
    <w:semiHidden/>
    <w:unhideWhenUsed/>
    <w:rsid w:val="00236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479"/>
    <w:rPr>
      <w:rFonts w:ascii="Tahoma" w:hAnsi="Tahoma" w:cs="Tahoma"/>
      <w:sz w:val="16"/>
      <w:szCs w:val="16"/>
    </w:rPr>
  </w:style>
  <w:style w:type="table" w:styleId="TableGrid">
    <w:name w:val="Table Grid"/>
    <w:basedOn w:val="TableNormal"/>
    <w:uiPriority w:val="39"/>
    <w:rsid w:val="00236479"/>
    <w:pPr>
      <w:autoSpaceDE w:val="0"/>
      <w:autoSpaceDN w:val="0"/>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683F13"/>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2541FF"/>
    <w:pPr>
      <w:ind w:left="720"/>
      <w:contextualSpacing/>
    </w:pPr>
  </w:style>
  <w:style w:type="paragraph" w:styleId="BalloonText">
    <w:name w:val="Balloon Text"/>
    <w:basedOn w:val="Normal"/>
    <w:link w:val="BalloonTextChar"/>
    <w:uiPriority w:val="99"/>
    <w:semiHidden/>
    <w:unhideWhenUsed/>
    <w:rsid w:val="00236479"/>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236479"/>
    <w:rPr>
      <w:rFonts w:ascii="Tahoma" w:hAnsi="Tahoma" w:cs="Tahoma"/>
      <w:sz w:val="16"/>
      <w:szCs w:val="16"/>
    </w:rPr>
  </w:style>
  <w:style w:type="table" w:styleId="TableGrid">
    <w:name w:val="Table Grid"/>
    <w:basedOn w:val="TableNormal"/>
    <w:uiPriority w:val="39"/>
    <w:rsid w:val="00236479"/>
    <w:pPr>
      <w:autoSpaceDE w:val="0"/>
      <w:autoSpaceDN w:val="0"/>
      <w:spacing w:after="0" w:line="240" w:lineRule="auto"/>
    </w:pPr>
    <w:rPr>
      <w:rFonts w:ascii="Times New Roman" w:eastAsia="Times New Roman" w:hAnsi="Times New Roman" w:cs="Times New Roman"/>
      <w:sz w:val="20"/>
      <w:szCs w:val="20"/>
      <w:lang w:val="en-GB" w:eastAsia="en-GB"/>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microsoft.com/office/2007/relationships/stylesWithEffects" Target="stylesWithEffects.xml"/><Relationship Id="rId7" Type="http://schemas.openxmlformats.org/officeDocument/2006/relationships/image" Target="media/image2.png"/><Relationship Id="rId12" Type="http://schemas.openxmlformats.org/officeDocument/2006/relationships/image" Target="media/image7.png"/><Relationship Id="rId17" Type="http://schemas.openxmlformats.org/officeDocument/2006/relationships/theme" Target="theme/theme1.xml"/><Relationship Id="rId2" Type="http://schemas.openxmlformats.org/officeDocument/2006/relationships/styles" Target="styles.xml"/><Relationship Id="rId16" Type="http://schemas.openxmlformats.org/officeDocument/2006/relationships/fontTable" Target="fontTable.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image" Target="media/image10.png"/><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png"/><Relationship Id="rId14"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TotalTime>
  <Pages>5</Pages>
  <Words>664</Words>
  <Characters>3791</Characters>
  <Application>Microsoft Office Word</Application>
  <DocSecurity>0</DocSecurity>
  <Lines>31</Lines>
  <Paragraphs>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4447</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Ian Gakunyi</dc:creator>
  <cp:lastModifiedBy>PC-1</cp:lastModifiedBy>
  <cp:revision>3</cp:revision>
  <dcterms:created xsi:type="dcterms:W3CDTF">2024-11-29T07:01:00Z</dcterms:created>
  <dcterms:modified xsi:type="dcterms:W3CDTF">2024-11-29T07:01:00Z</dcterms:modified>
</cp:coreProperties>
</file>