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2C288" w14:textId="642E7AA6" w:rsidR="00F828D4" w:rsidRPr="00A432EC" w:rsidRDefault="00A432EC" w:rsidP="0066641E">
      <w:pPr>
        <w:spacing w:line="360" w:lineRule="auto"/>
        <w:jc w:val="center"/>
        <w:rPr>
          <w:rFonts w:ascii="Times New Roman" w:hAnsi="Times New Roman" w:cs="Times New Roman"/>
          <w:b/>
          <w:bCs/>
          <w:sz w:val="24"/>
          <w:szCs w:val="24"/>
        </w:rPr>
      </w:pPr>
      <w:r w:rsidRPr="00A432EC">
        <w:rPr>
          <w:rFonts w:ascii="Times New Roman" w:hAnsi="Times New Roman" w:cs="Times New Roman"/>
          <w:noProof/>
          <w:lang/>
        </w:rPr>
        <mc:AlternateContent>
          <mc:Choice Requires="wpg">
            <w:drawing>
              <wp:inline distT="0" distB="0" distL="0" distR="0" wp14:anchorId="1B5F2FB6" wp14:editId="45E77CE3">
                <wp:extent cx="2117043" cy="1438275"/>
                <wp:effectExtent l="0" t="0" r="0" b="0"/>
                <wp:docPr id="1" name="Group 1"/>
                <wp:cNvGraphicFramePr/>
                <a:graphic xmlns:a="http://schemas.openxmlformats.org/drawingml/2006/main">
                  <a:graphicData uri="http://schemas.microsoft.com/office/word/2010/wordprocessingGroup">
                    <wpg:wgp>
                      <wpg:cNvGrpSpPr/>
                      <wpg:grpSpPr>
                        <a:xfrm>
                          <a:off x="0" y="0"/>
                          <a:ext cx="2117043" cy="1438275"/>
                          <a:chOff x="0" y="0"/>
                          <a:chExt cx="9595678" cy="8771680"/>
                        </a:xfrm>
                      </wpg:grpSpPr>
                      <wps:wsp>
                        <wps:cNvPr id="2" name="Shape 6"/>
                        <wps:cNvSpPr/>
                        <wps:spPr>
                          <a:xfrm>
                            <a:off x="3558273" y="0"/>
                            <a:ext cx="2479193" cy="2506002"/>
                          </a:xfrm>
                          <a:custGeom>
                            <a:avLst/>
                            <a:gdLst/>
                            <a:ahLst/>
                            <a:cxnLst/>
                            <a:rect l="0" t="0" r="0" b="0"/>
                            <a:pathLst>
                              <a:path w="2479193" h="2506002">
                                <a:moveTo>
                                  <a:pt x="1236193" y="0"/>
                                </a:moveTo>
                                <a:lnTo>
                                  <a:pt x="1331163" y="602132"/>
                                </a:lnTo>
                                <a:lnTo>
                                  <a:pt x="1588643" y="49644"/>
                                </a:lnTo>
                                <a:lnTo>
                                  <a:pt x="1510729" y="654139"/>
                                </a:lnTo>
                                <a:lnTo>
                                  <a:pt x="1913941" y="197015"/>
                                </a:lnTo>
                                <a:lnTo>
                                  <a:pt x="1667777" y="754634"/>
                                </a:lnTo>
                                <a:lnTo>
                                  <a:pt x="2183702" y="430047"/>
                                </a:lnTo>
                                <a:lnTo>
                                  <a:pt x="1790751" y="896010"/>
                                </a:lnTo>
                                <a:lnTo>
                                  <a:pt x="2377009" y="729145"/>
                                </a:lnTo>
                                <a:lnTo>
                                  <a:pt x="1868996" y="1065949"/>
                                </a:lnTo>
                                <a:lnTo>
                                  <a:pt x="2478456" y="1071182"/>
                                </a:lnTo>
                                <a:lnTo>
                                  <a:pt x="1895869" y="1250480"/>
                                </a:lnTo>
                                <a:lnTo>
                                  <a:pt x="2479193" y="1427480"/>
                                </a:lnTo>
                                <a:lnTo>
                                  <a:pt x="1869707" y="1436510"/>
                                </a:lnTo>
                                <a:lnTo>
                                  <a:pt x="2380133" y="1769707"/>
                                </a:lnTo>
                                <a:lnTo>
                                  <a:pt x="1792859" y="1606550"/>
                                </a:lnTo>
                                <a:lnTo>
                                  <a:pt x="2188210" y="2070405"/>
                                </a:lnTo>
                                <a:lnTo>
                                  <a:pt x="1670710" y="1748307"/>
                                </a:lnTo>
                                <a:lnTo>
                                  <a:pt x="1919846" y="2304618"/>
                                </a:lnTo>
                                <a:lnTo>
                                  <a:pt x="1513586" y="1850238"/>
                                </a:lnTo>
                                <a:lnTo>
                                  <a:pt x="1596238" y="2454123"/>
                                </a:lnTo>
                                <a:lnTo>
                                  <a:pt x="1334846" y="1903502"/>
                                </a:lnTo>
                                <a:lnTo>
                                  <a:pt x="1242797" y="2506002"/>
                                </a:lnTo>
                                <a:lnTo>
                                  <a:pt x="1147801" y="1903845"/>
                                </a:lnTo>
                                <a:lnTo>
                                  <a:pt x="890296" y="2456371"/>
                                </a:lnTo>
                                <a:lnTo>
                                  <a:pt x="968248" y="1851863"/>
                                </a:lnTo>
                                <a:lnTo>
                                  <a:pt x="564985" y="2308911"/>
                                </a:lnTo>
                                <a:lnTo>
                                  <a:pt x="811276" y="1751317"/>
                                </a:lnTo>
                                <a:lnTo>
                                  <a:pt x="295288" y="2075828"/>
                                </a:lnTo>
                                <a:lnTo>
                                  <a:pt x="688378" y="1609928"/>
                                </a:lnTo>
                                <a:lnTo>
                                  <a:pt x="102095" y="1776679"/>
                                </a:lnTo>
                                <a:lnTo>
                                  <a:pt x="610172" y="1440066"/>
                                </a:lnTo>
                                <a:lnTo>
                                  <a:pt x="648" y="1434605"/>
                                </a:lnTo>
                                <a:lnTo>
                                  <a:pt x="583235" y="1255408"/>
                                </a:lnTo>
                                <a:lnTo>
                                  <a:pt x="0" y="1078344"/>
                                </a:lnTo>
                                <a:lnTo>
                                  <a:pt x="609473" y="1069353"/>
                                </a:lnTo>
                                <a:lnTo>
                                  <a:pt x="99047" y="736219"/>
                                </a:lnTo>
                                <a:lnTo>
                                  <a:pt x="686321" y="899414"/>
                                </a:lnTo>
                                <a:lnTo>
                                  <a:pt x="290945" y="435508"/>
                                </a:lnTo>
                                <a:lnTo>
                                  <a:pt x="808393" y="757695"/>
                                </a:lnTo>
                                <a:lnTo>
                                  <a:pt x="559245" y="201371"/>
                                </a:lnTo>
                                <a:lnTo>
                                  <a:pt x="965517" y="655828"/>
                                </a:lnTo>
                                <a:lnTo>
                                  <a:pt x="882879" y="51867"/>
                                </a:lnTo>
                                <a:lnTo>
                                  <a:pt x="1144169" y="602526"/>
                                </a:lnTo>
                                <a:lnTo>
                                  <a:pt x="1236193" y="0"/>
                                </a:lnTo>
                                <a:close/>
                              </a:path>
                            </a:pathLst>
                          </a:custGeom>
                          <a:ln w="0" cap="flat">
                            <a:miter lim="127000"/>
                          </a:ln>
                        </wps:spPr>
                        <wps:style>
                          <a:lnRef idx="0">
                            <a:srgbClr val="000000">
                              <a:alpha val="0"/>
                            </a:srgbClr>
                          </a:lnRef>
                          <a:fillRef idx="1">
                            <a:srgbClr val="F49A2C"/>
                          </a:fillRef>
                          <a:effectRef idx="0">
                            <a:scrgbClr r="0" g="0" b="0"/>
                          </a:effectRef>
                          <a:fontRef idx="none"/>
                        </wps:style>
                        <wps:bodyPr/>
                      </wps:wsp>
                      <wps:wsp>
                        <wps:cNvPr id="3" name="Shape 7"/>
                        <wps:cNvSpPr/>
                        <wps:spPr>
                          <a:xfrm>
                            <a:off x="3910735" y="405218"/>
                            <a:ext cx="1774228" cy="1735774"/>
                          </a:xfrm>
                          <a:custGeom>
                            <a:avLst/>
                            <a:gdLst/>
                            <a:ahLst/>
                            <a:cxnLst/>
                            <a:rect l="0" t="0" r="0" b="0"/>
                            <a:pathLst>
                              <a:path w="1774228" h="1735774">
                                <a:moveTo>
                                  <a:pt x="918325" y="16235"/>
                                </a:moveTo>
                                <a:cubicBezTo>
                                  <a:pt x="946388" y="17317"/>
                                  <a:pt x="974663" y="19828"/>
                                  <a:pt x="1003071" y="23827"/>
                                </a:cubicBezTo>
                                <a:cubicBezTo>
                                  <a:pt x="1457655" y="87848"/>
                                  <a:pt x="1774228" y="508548"/>
                                  <a:pt x="1710144" y="963601"/>
                                </a:cubicBezTo>
                                <a:cubicBezTo>
                                  <a:pt x="1646009" y="1418820"/>
                                  <a:pt x="1225601" y="1735774"/>
                                  <a:pt x="771030" y="1671753"/>
                                </a:cubicBezTo>
                                <a:cubicBezTo>
                                  <a:pt x="316471" y="1607771"/>
                                  <a:pt x="0" y="1187020"/>
                                  <a:pt x="64110" y="731852"/>
                                </a:cubicBezTo>
                                <a:cubicBezTo>
                                  <a:pt x="124177" y="305215"/>
                                  <a:pt x="497385" y="0"/>
                                  <a:pt x="918325" y="1623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 name="Shape 8"/>
                        <wps:cNvSpPr/>
                        <wps:spPr>
                          <a:xfrm>
                            <a:off x="3952562" y="445168"/>
                            <a:ext cx="1690573" cy="1653985"/>
                          </a:xfrm>
                          <a:custGeom>
                            <a:avLst/>
                            <a:gdLst/>
                            <a:ahLst/>
                            <a:cxnLst/>
                            <a:rect l="0" t="0" r="0" b="0"/>
                            <a:pathLst>
                              <a:path w="1690573" h="1653985">
                                <a:moveTo>
                                  <a:pt x="875038" y="15473"/>
                                </a:moveTo>
                                <a:cubicBezTo>
                                  <a:pt x="901778" y="16504"/>
                                  <a:pt x="928720" y="18897"/>
                                  <a:pt x="955789" y="22708"/>
                                </a:cubicBezTo>
                                <a:cubicBezTo>
                                  <a:pt x="1388974" y="83668"/>
                                  <a:pt x="1690573" y="484594"/>
                                  <a:pt x="1629537" y="918236"/>
                                </a:cubicBezTo>
                                <a:cubicBezTo>
                                  <a:pt x="1568425" y="1351966"/>
                                  <a:pt x="1167854" y="1653985"/>
                                  <a:pt x="734657" y="1592999"/>
                                </a:cubicBezTo>
                                <a:cubicBezTo>
                                  <a:pt x="301549" y="1532002"/>
                                  <a:pt x="0" y="1131088"/>
                                  <a:pt x="61049" y="697319"/>
                                </a:cubicBezTo>
                                <a:cubicBezTo>
                                  <a:pt x="118306" y="290840"/>
                                  <a:pt x="473938" y="0"/>
                                  <a:pt x="875038" y="15473"/>
                                </a:cubicBezTo>
                                <a:close/>
                              </a:path>
                            </a:pathLst>
                          </a:custGeom>
                          <a:ln w="0" cap="flat">
                            <a:miter lim="127000"/>
                          </a:ln>
                        </wps:spPr>
                        <wps:style>
                          <a:lnRef idx="0">
                            <a:srgbClr val="000000">
                              <a:alpha val="0"/>
                            </a:srgbClr>
                          </a:lnRef>
                          <a:fillRef idx="1">
                            <a:srgbClr val="F49A2C"/>
                          </a:fillRef>
                          <a:effectRef idx="0">
                            <a:scrgbClr r="0" g="0" b="0"/>
                          </a:effectRef>
                          <a:fontRef idx="none"/>
                        </wps:style>
                        <wps:bodyPr/>
                      </wps:wsp>
                      <wps:wsp>
                        <wps:cNvPr id="5" name="Shape 9"/>
                        <wps:cNvSpPr/>
                        <wps:spPr>
                          <a:xfrm>
                            <a:off x="3546033" y="12725"/>
                            <a:ext cx="2503627" cy="2480577"/>
                          </a:xfrm>
                          <a:custGeom>
                            <a:avLst/>
                            <a:gdLst/>
                            <a:ahLst/>
                            <a:cxnLst/>
                            <a:rect l="0" t="0" r="0" b="0"/>
                            <a:pathLst>
                              <a:path w="2503627" h="2480577">
                                <a:moveTo>
                                  <a:pt x="1073747" y="0"/>
                                </a:moveTo>
                                <a:lnTo>
                                  <a:pt x="1251725" y="583032"/>
                                </a:lnTo>
                                <a:lnTo>
                                  <a:pt x="1429703" y="0"/>
                                </a:lnTo>
                                <a:lnTo>
                                  <a:pt x="1436827" y="609448"/>
                                </a:lnTo>
                                <a:lnTo>
                                  <a:pt x="1772298" y="100597"/>
                                </a:lnTo>
                                <a:lnTo>
                                  <a:pt x="1606347" y="687083"/>
                                </a:lnTo>
                                <a:lnTo>
                                  <a:pt x="2071929" y="293726"/>
                                </a:lnTo>
                                <a:lnTo>
                                  <a:pt x="1747825" y="809930"/>
                                </a:lnTo>
                                <a:lnTo>
                                  <a:pt x="2305050" y="562928"/>
                                </a:lnTo>
                                <a:lnTo>
                                  <a:pt x="1848980" y="967245"/>
                                </a:lnTo>
                                <a:lnTo>
                                  <a:pt x="2453196" y="887501"/>
                                </a:lnTo>
                                <a:lnTo>
                                  <a:pt x="1901368" y="1146277"/>
                                </a:lnTo>
                                <a:lnTo>
                                  <a:pt x="2503627" y="1240206"/>
                                </a:lnTo>
                                <a:lnTo>
                                  <a:pt x="1901368" y="1334173"/>
                                </a:lnTo>
                                <a:lnTo>
                                  <a:pt x="2453259" y="1592898"/>
                                </a:lnTo>
                                <a:lnTo>
                                  <a:pt x="1848980" y="1513192"/>
                                </a:lnTo>
                                <a:lnTo>
                                  <a:pt x="2305152" y="1917484"/>
                                </a:lnTo>
                                <a:lnTo>
                                  <a:pt x="1747825" y="1670634"/>
                                </a:lnTo>
                                <a:lnTo>
                                  <a:pt x="2072031" y="2186762"/>
                                </a:lnTo>
                                <a:lnTo>
                                  <a:pt x="1606423" y="1793456"/>
                                </a:lnTo>
                                <a:lnTo>
                                  <a:pt x="1772387" y="2379942"/>
                                </a:lnTo>
                                <a:lnTo>
                                  <a:pt x="1436840" y="1871142"/>
                                </a:lnTo>
                                <a:lnTo>
                                  <a:pt x="1429753" y="2480577"/>
                                </a:lnTo>
                                <a:lnTo>
                                  <a:pt x="1251725" y="1897571"/>
                                </a:lnTo>
                                <a:lnTo>
                                  <a:pt x="1073747" y="2480577"/>
                                </a:lnTo>
                                <a:lnTo>
                                  <a:pt x="1066648" y="1871142"/>
                                </a:lnTo>
                                <a:lnTo>
                                  <a:pt x="731063" y="2379917"/>
                                </a:lnTo>
                                <a:lnTo>
                                  <a:pt x="897179" y="1793456"/>
                                </a:lnTo>
                                <a:lnTo>
                                  <a:pt x="431470" y="2186737"/>
                                </a:lnTo>
                                <a:lnTo>
                                  <a:pt x="755714" y="1670609"/>
                                </a:lnTo>
                                <a:lnTo>
                                  <a:pt x="198450" y="1917433"/>
                                </a:lnTo>
                                <a:lnTo>
                                  <a:pt x="654609" y="1513269"/>
                                </a:lnTo>
                                <a:lnTo>
                                  <a:pt x="50343" y="1592872"/>
                                </a:lnTo>
                                <a:lnTo>
                                  <a:pt x="602247" y="1334173"/>
                                </a:lnTo>
                                <a:lnTo>
                                  <a:pt x="0" y="1240206"/>
                                </a:lnTo>
                                <a:lnTo>
                                  <a:pt x="602247" y="1146277"/>
                                </a:lnTo>
                                <a:lnTo>
                                  <a:pt x="50343" y="887590"/>
                                </a:lnTo>
                                <a:lnTo>
                                  <a:pt x="654609" y="967245"/>
                                </a:lnTo>
                                <a:lnTo>
                                  <a:pt x="198450" y="563004"/>
                                </a:lnTo>
                                <a:lnTo>
                                  <a:pt x="755714" y="809955"/>
                                </a:lnTo>
                                <a:lnTo>
                                  <a:pt x="431521" y="293827"/>
                                </a:lnTo>
                                <a:lnTo>
                                  <a:pt x="897128" y="687134"/>
                                </a:lnTo>
                                <a:lnTo>
                                  <a:pt x="731152" y="100622"/>
                                </a:lnTo>
                                <a:lnTo>
                                  <a:pt x="1066648" y="609448"/>
                                </a:lnTo>
                                <a:lnTo>
                                  <a:pt x="1073747" y="0"/>
                                </a:lnTo>
                                <a:close/>
                              </a:path>
                            </a:pathLst>
                          </a:custGeom>
                          <a:ln w="0" cap="flat">
                            <a:miter lim="127000"/>
                          </a:ln>
                        </wps:spPr>
                        <wps:style>
                          <a:lnRef idx="0">
                            <a:srgbClr val="000000">
                              <a:alpha val="0"/>
                            </a:srgbClr>
                          </a:lnRef>
                          <a:fillRef idx="1">
                            <a:srgbClr val="F49A2C"/>
                          </a:fillRef>
                          <a:effectRef idx="0">
                            <a:scrgbClr r="0" g="0" b="0"/>
                          </a:effectRef>
                          <a:fontRef idx="none"/>
                        </wps:style>
                        <wps:bodyPr/>
                      </wps:wsp>
                      <wps:wsp>
                        <wps:cNvPr id="6" name="Shape 10"/>
                        <wps:cNvSpPr/>
                        <wps:spPr>
                          <a:xfrm>
                            <a:off x="3966708" y="420884"/>
                            <a:ext cx="1662252" cy="1664208"/>
                          </a:xfrm>
                          <a:custGeom>
                            <a:avLst/>
                            <a:gdLst/>
                            <a:ahLst/>
                            <a:cxnLst/>
                            <a:rect l="0" t="0" r="0" b="0"/>
                            <a:pathLst>
                              <a:path w="1662252" h="1664208">
                                <a:moveTo>
                                  <a:pt x="831050" y="0"/>
                                </a:moveTo>
                                <a:cubicBezTo>
                                  <a:pt x="1290155" y="0"/>
                                  <a:pt x="1662252" y="372516"/>
                                  <a:pt x="1662252" y="832053"/>
                                </a:cubicBezTo>
                                <a:cubicBezTo>
                                  <a:pt x="1662252" y="1291730"/>
                                  <a:pt x="1290155" y="1664208"/>
                                  <a:pt x="831050" y="1664208"/>
                                </a:cubicBezTo>
                                <a:cubicBezTo>
                                  <a:pt x="372072" y="1664208"/>
                                  <a:pt x="0" y="1291730"/>
                                  <a:pt x="0" y="832053"/>
                                </a:cubicBezTo>
                                <a:cubicBezTo>
                                  <a:pt x="0" y="372516"/>
                                  <a:pt x="372072" y="0"/>
                                  <a:pt x="83105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 name="Shape 11"/>
                        <wps:cNvSpPr/>
                        <wps:spPr>
                          <a:xfrm>
                            <a:off x="4005862" y="460125"/>
                            <a:ext cx="1583944" cy="1585785"/>
                          </a:xfrm>
                          <a:custGeom>
                            <a:avLst/>
                            <a:gdLst/>
                            <a:ahLst/>
                            <a:cxnLst/>
                            <a:rect l="0" t="0" r="0" b="0"/>
                            <a:pathLst>
                              <a:path w="1583944" h="1585785">
                                <a:moveTo>
                                  <a:pt x="791896" y="0"/>
                                </a:moveTo>
                                <a:cubicBezTo>
                                  <a:pt x="1229335" y="0"/>
                                  <a:pt x="1583944" y="354914"/>
                                  <a:pt x="1583944" y="792810"/>
                                </a:cubicBezTo>
                                <a:cubicBezTo>
                                  <a:pt x="1583944" y="1230833"/>
                                  <a:pt x="1229335" y="1585785"/>
                                  <a:pt x="791896" y="1585785"/>
                                </a:cubicBezTo>
                                <a:cubicBezTo>
                                  <a:pt x="354533" y="1585785"/>
                                  <a:pt x="0" y="1230833"/>
                                  <a:pt x="0" y="792810"/>
                                </a:cubicBezTo>
                                <a:cubicBezTo>
                                  <a:pt x="0" y="354914"/>
                                  <a:pt x="354533" y="0"/>
                                  <a:pt x="791896" y="0"/>
                                </a:cubicBezTo>
                                <a:close/>
                              </a:path>
                            </a:pathLst>
                          </a:custGeom>
                          <a:ln w="0" cap="flat">
                            <a:miter lim="127000"/>
                          </a:ln>
                        </wps:spPr>
                        <wps:style>
                          <a:lnRef idx="0">
                            <a:srgbClr val="000000">
                              <a:alpha val="0"/>
                            </a:srgbClr>
                          </a:lnRef>
                          <a:fillRef idx="1">
                            <a:srgbClr val="F49A2C"/>
                          </a:fillRef>
                          <a:effectRef idx="0">
                            <a:scrgbClr r="0" g="0" b="0"/>
                          </a:effectRef>
                          <a:fontRef idx="none"/>
                        </wps:style>
                        <wps:bodyPr/>
                      </wps:wsp>
                      <wps:wsp>
                        <wps:cNvPr id="9" name="Shape 12"/>
                        <wps:cNvSpPr/>
                        <wps:spPr>
                          <a:xfrm>
                            <a:off x="1624164" y="2945296"/>
                            <a:ext cx="6359208" cy="2846769"/>
                          </a:xfrm>
                          <a:custGeom>
                            <a:avLst/>
                            <a:gdLst/>
                            <a:ahLst/>
                            <a:cxnLst/>
                            <a:rect l="0" t="0" r="0" b="0"/>
                            <a:pathLst>
                              <a:path w="6359208" h="2846769">
                                <a:moveTo>
                                  <a:pt x="880085" y="0"/>
                                </a:moveTo>
                                <a:cubicBezTo>
                                  <a:pt x="1082866" y="1450531"/>
                                  <a:pt x="2401939" y="1945234"/>
                                  <a:pt x="3061602" y="1987474"/>
                                </a:cubicBezTo>
                                <a:cubicBezTo>
                                  <a:pt x="3451327" y="2019059"/>
                                  <a:pt x="4926127" y="2002854"/>
                                  <a:pt x="5550027" y="178016"/>
                                </a:cubicBezTo>
                                <a:cubicBezTo>
                                  <a:pt x="5924360" y="178016"/>
                                  <a:pt x="6359208" y="204838"/>
                                  <a:pt x="6359208" y="204838"/>
                                </a:cubicBezTo>
                                <a:cubicBezTo>
                                  <a:pt x="5984863" y="1631036"/>
                                  <a:pt x="4822406" y="2846769"/>
                                  <a:pt x="3218167" y="2829090"/>
                                </a:cubicBezTo>
                                <a:cubicBezTo>
                                  <a:pt x="882993" y="2739860"/>
                                  <a:pt x="178206" y="926872"/>
                                  <a:pt x="0" y="89014"/>
                                </a:cubicBezTo>
                                <a:cubicBezTo>
                                  <a:pt x="454584" y="89014"/>
                                  <a:pt x="880085" y="0"/>
                                  <a:pt x="880085"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10" name="Shape 13"/>
                        <wps:cNvSpPr/>
                        <wps:spPr>
                          <a:xfrm>
                            <a:off x="1617731" y="1164084"/>
                            <a:ext cx="6368148" cy="2113522"/>
                          </a:xfrm>
                          <a:custGeom>
                            <a:avLst/>
                            <a:gdLst/>
                            <a:ahLst/>
                            <a:cxnLst/>
                            <a:rect l="0" t="0" r="0" b="0"/>
                            <a:pathLst>
                              <a:path w="6368148" h="2113522">
                                <a:moveTo>
                                  <a:pt x="3254756" y="0"/>
                                </a:moveTo>
                                <a:lnTo>
                                  <a:pt x="3735362" y="464998"/>
                                </a:lnTo>
                                <a:lnTo>
                                  <a:pt x="3916692" y="252273"/>
                                </a:lnTo>
                                <a:lnTo>
                                  <a:pt x="4042727" y="488747"/>
                                </a:lnTo>
                                <a:lnTo>
                                  <a:pt x="4224096" y="260198"/>
                                </a:lnTo>
                                <a:lnTo>
                                  <a:pt x="6368148" y="1990624"/>
                                </a:lnTo>
                                <a:lnTo>
                                  <a:pt x="5609260" y="2113522"/>
                                </a:lnTo>
                                <a:lnTo>
                                  <a:pt x="896709" y="2103120"/>
                                </a:lnTo>
                                <a:lnTo>
                                  <a:pt x="0" y="1872069"/>
                                </a:lnTo>
                                <a:lnTo>
                                  <a:pt x="2253856" y="63030"/>
                                </a:lnTo>
                                <a:lnTo>
                                  <a:pt x="2655824" y="441325"/>
                                </a:lnTo>
                                <a:lnTo>
                                  <a:pt x="3254756" y="0"/>
                                </a:ln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11" name="Shape 14"/>
                        <wps:cNvSpPr/>
                        <wps:spPr>
                          <a:xfrm>
                            <a:off x="3903177" y="1447984"/>
                            <a:ext cx="929843" cy="906069"/>
                          </a:xfrm>
                          <a:custGeom>
                            <a:avLst/>
                            <a:gdLst/>
                            <a:ahLst/>
                            <a:cxnLst/>
                            <a:rect l="0" t="0" r="0" b="0"/>
                            <a:pathLst>
                              <a:path w="929843" h="906069">
                                <a:moveTo>
                                  <a:pt x="0" y="0"/>
                                </a:moveTo>
                                <a:lnTo>
                                  <a:pt x="425514" y="354546"/>
                                </a:lnTo>
                                <a:lnTo>
                                  <a:pt x="512216" y="315062"/>
                                </a:lnTo>
                                <a:lnTo>
                                  <a:pt x="929843" y="858850"/>
                                </a:lnTo>
                                <a:lnTo>
                                  <a:pt x="606857" y="756323"/>
                                </a:lnTo>
                                <a:lnTo>
                                  <a:pt x="583159" y="906069"/>
                                </a:lnTo>
                                <a:lnTo>
                                  <a:pt x="275755" y="551510"/>
                                </a:lnTo>
                                <a:lnTo>
                                  <a:pt x="165329" y="685432"/>
                                </a:lnTo>
                                <a:cubicBezTo>
                                  <a:pt x="147041" y="659194"/>
                                  <a:pt x="196990" y="508267"/>
                                  <a:pt x="165329" y="393878"/>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 name="Shape 15"/>
                        <wps:cNvSpPr/>
                        <wps:spPr>
                          <a:xfrm>
                            <a:off x="4407478" y="1305941"/>
                            <a:ext cx="945617" cy="945782"/>
                          </a:xfrm>
                          <a:custGeom>
                            <a:avLst/>
                            <a:gdLst/>
                            <a:ahLst/>
                            <a:cxnLst/>
                            <a:rect l="0" t="0" r="0" b="0"/>
                            <a:pathLst>
                              <a:path w="945617" h="945782">
                                <a:moveTo>
                                  <a:pt x="425539" y="0"/>
                                </a:moveTo>
                                <a:lnTo>
                                  <a:pt x="449237" y="323139"/>
                                </a:lnTo>
                                <a:lnTo>
                                  <a:pt x="591020" y="236449"/>
                                </a:lnTo>
                                <a:lnTo>
                                  <a:pt x="945617" y="945782"/>
                                </a:lnTo>
                                <a:lnTo>
                                  <a:pt x="512216" y="496583"/>
                                </a:lnTo>
                                <a:lnTo>
                                  <a:pt x="394107" y="591236"/>
                                </a:lnTo>
                                <a:cubicBezTo>
                                  <a:pt x="366471" y="597675"/>
                                  <a:pt x="367690" y="529438"/>
                                  <a:pt x="346685" y="535915"/>
                                </a:cubicBezTo>
                                <a:cubicBezTo>
                                  <a:pt x="325691" y="542569"/>
                                  <a:pt x="283654" y="658203"/>
                                  <a:pt x="267881" y="630542"/>
                                </a:cubicBezTo>
                                <a:lnTo>
                                  <a:pt x="252285" y="370383"/>
                                </a:lnTo>
                                <a:lnTo>
                                  <a:pt x="126047" y="457098"/>
                                </a:lnTo>
                                <a:lnTo>
                                  <a:pt x="141834" y="315303"/>
                                </a:lnTo>
                                <a:cubicBezTo>
                                  <a:pt x="124803" y="289078"/>
                                  <a:pt x="0" y="352082"/>
                                  <a:pt x="47244" y="299466"/>
                                </a:cubicBezTo>
                                <a:lnTo>
                                  <a:pt x="42553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 name="Shape 16"/>
                        <wps:cNvSpPr/>
                        <wps:spPr>
                          <a:xfrm>
                            <a:off x="2781869" y="3386364"/>
                            <a:ext cx="4132783" cy="730987"/>
                          </a:xfrm>
                          <a:custGeom>
                            <a:avLst/>
                            <a:gdLst/>
                            <a:ahLst/>
                            <a:cxnLst/>
                            <a:rect l="0" t="0" r="0" b="0"/>
                            <a:pathLst>
                              <a:path w="4132783" h="730987">
                                <a:moveTo>
                                  <a:pt x="0" y="0"/>
                                </a:moveTo>
                                <a:lnTo>
                                  <a:pt x="4132783" y="1867"/>
                                </a:lnTo>
                                <a:cubicBezTo>
                                  <a:pt x="3984929" y="372224"/>
                                  <a:pt x="3796703" y="562978"/>
                                  <a:pt x="3654082" y="730987"/>
                                </a:cubicBezTo>
                                <a:cubicBezTo>
                                  <a:pt x="2816415" y="267437"/>
                                  <a:pt x="627621" y="273876"/>
                                  <a:pt x="110642" y="291554"/>
                                </a:cubicBezTo>
                                <a:lnTo>
                                  <a:pt x="0" y="0"/>
                                </a:lnTo>
                                <a:close/>
                              </a:path>
                            </a:pathLst>
                          </a:custGeom>
                          <a:ln w="0" cap="flat">
                            <a:miter lim="127000"/>
                          </a:ln>
                        </wps:spPr>
                        <wps:style>
                          <a:lnRef idx="0">
                            <a:srgbClr val="000000">
                              <a:alpha val="0"/>
                            </a:srgbClr>
                          </a:lnRef>
                          <a:fillRef idx="1">
                            <a:srgbClr val="2F5C2F"/>
                          </a:fillRef>
                          <a:effectRef idx="0">
                            <a:scrgbClr r="0" g="0" b="0"/>
                          </a:effectRef>
                          <a:fontRef idx="none"/>
                        </wps:style>
                        <wps:bodyPr/>
                      </wps:wsp>
                      <wps:wsp>
                        <wps:cNvPr id="14" name="Shape 17"/>
                        <wps:cNvSpPr/>
                        <wps:spPr>
                          <a:xfrm>
                            <a:off x="3002110" y="3803208"/>
                            <a:ext cx="3376841" cy="845475"/>
                          </a:xfrm>
                          <a:custGeom>
                            <a:avLst/>
                            <a:gdLst/>
                            <a:ahLst/>
                            <a:cxnLst/>
                            <a:rect l="0" t="0" r="0" b="0"/>
                            <a:pathLst>
                              <a:path w="3376841" h="845475">
                                <a:moveTo>
                                  <a:pt x="617405" y="1006"/>
                                </a:moveTo>
                                <a:cubicBezTo>
                                  <a:pt x="2003232" y="8047"/>
                                  <a:pt x="2995260" y="268996"/>
                                  <a:pt x="3376841" y="391056"/>
                                </a:cubicBezTo>
                                <a:cubicBezTo>
                                  <a:pt x="3240430" y="547672"/>
                                  <a:pt x="2952801" y="715719"/>
                                  <a:pt x="2658542" y="845475"/>
                                </a:cubicBezTo>
                                <a:cubicBezTo>
                                  <a:pt x="2017001" y="364272"/>
                                  <a:pt x="593103" y="223492"/>
                                  <a:pt x="169291" y="242593"/>
                                </a:cubicBezTo>
                                <a:lnTo>
                                  <a:pt x="0" y="14679"/>
                                </a:lnTo>
                                <a:cubicBezTo>
                                  <a:pt x="213417" y="4176"/>
                                  <a:pt x="419429" y="0"/>
                                  <a:pt x="617405" y="1006"/>
                                </a:cubicBezTo>
                                <a:close/>
                              </a:path>
                            </a:pathLst>
                          </a:custGeom>
                          <a:ln w="0" cap="flat">
                            <a:miter lim="127000"/>
                          </a:ln>
                        </wps:spPr>
                        <wps:style>
                          <a:lnRef idx="0">
                            <a:srgbClr val="000000">
                              <a:alpha val="0"/>
                            </a:srgbClr>
                          </a:lnRef>
                          <a:fillRef idx="1">
                            <a:srgbClr val="97C138"/>
                          </a:fillRef>
                          <a:effectRef idx="0">
                            <a:scrgbClr r="0" g="0" b="0"/>
                          </a:effectRef>
                          <a:fontRef idx="none"/>
                        </wps:style>
                        <wps:bodyPr/>
                      </wps:wsp>
                      <wps:wsp>
                        <wps:cNvPr id="15" name="Shape 18"/>
                        <wps:cNvSpPr/>
                        <wps:spPr>
                          <a:xfrm>
                            <a:off x="3276623" y="4162671"/>
                            <a:ext cx="2172970" cy="914616"/>
                          </a:xfrm>
                          <a:custGeom>
                            <a:avLst/>
                            <a:gdLst/>
                            <a:ahLst/>
                            <a:cxnLst/>
                            <a:rect l="0" t="0" r="0" b="0"/>
                            <a:pathLst>
                              <a:path w="2172970" h="914616">
                                <a:moveTo>
                                  <a:pt x="0" y="0"/>
                                </a:moveTo>
                                <a:cubicBezTo>
                                  <a:pt x="1275817" y="52425"/>
                                  <a:pt x="2172970" y="525310"/>
                                  <a:pt x="2172970" y="524282"/>
                                </a:cubicBezTo>
                                <a:cubicBezTo>
                                  <a:pt x="739902" y="914616"/>
                                  <a:pt x="0" y="0"/>
                                  <a:pt x="0" y="0"/>
                                </a:cubicBezTo>
                                <a:close/>
                              </a:path>
                            </a:pathLst>
                          </a:custGeom>
                          <a:ln w="0" cap="flat">
                            <a:miter lim="127000"/>
                          </a:ln>
                        </wps:spPr>
                        <wps:style>
                          <a:lnRef idx="0">
                            <a:srgbClr val="000000">
                              <a:alpha val="0"/>
                            </a:srgbClr>
                          </a:lnRef>
                          <a:fillRef idx="1">
                            <a:srgbClr val="2F5C2F"/>
                          </a:fillRef>
                          <a:effectRef idx="0">
                            <a:scrgbClr r="0" g="0" b="0"/>
                          </a:effectRef>
                          <a:fontRef idx="none"/>
                        </wps:style>
                        <wps:bodyPr/>
                      </wps:wsp>
                      <wps:wsp>
                        <wps:cNvPr id="16" name="Shape 19"/>
                        <wps:cNvSpPr/>
                        <wps:spPr>
                          <a:xfrm>
                            <a:off x="5825988" y="1593978"/>
                            <a:ext cx="1055992" cy="901268"/>
                          </a:xfrm>
                          <a:custGeom>
                            <a:avLst/>
                            <a:gdLst/>
                            <a:ahLst/>
                            <a:cxnLst/>
                            <a:rect l="0" t="0" r="0" b="0"/>
                            <a:pathLst>
                              <a:path w="1055992" h="901268">
                                <a:moveTo>
                                  <a:pt x="0" y="0"/>
                                </a:moveTo>
                                <a:lnTo>
                                  <a:pt x="1055992" y="901268"/>
                                </a:lnTo>
                                <a:lnTo>
                                  <a:pt x="346685" y="401358"/>
                                </a:lnTo>
                                <a:lnTo>
                                  <a:pt x="268034" y="540690"/>
                                </a:lnTo>
                                <a:lnTo>
                                  <a:pt x="173418" y="352273"/>
                                </a:lnTo>
                                <a:lnTo>
                                  <a:pt x="15837" y="58977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 name="Shape 20"/>
                        <wps:cNvSpPr/>
                        <wps:spPr>
                          <a:xfrm>
                            <a:off x="7658092" y="3780865"/>
                            <a:ext cx="595592" cy="806043"/>
                          </a:xfrm>
                          <a:custGeom>
                            <a:avLst/>
                            <a:gdLst/>
                            <a:ahLst/>
                            <a:cxnLst/>
                            <a:rect l="0" t="0" r="0" b="0"/>
                            <a:pathLst>
                              <a:path w="595592" h="806043">
                                <a:moveTo>
                                  <a:pt x="280759" y="0"/>
                                </a:moveTo>
                                <a:cubicBezTo>
                                  <a:pt x="595592" y="444805"/>
                                  <a:pt x="366458" y="608914"/>
                                  <a:pt x="339585" y="806043"/>
                                </a:cubicBezTo>
                                <a:cubicBezTo>
                                  <a:pt x="0" y="302400"/>
                                  <a:pt x="280975" y="154292"/>
                                  <a:pt x="280759"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18" name="Shape 21"/>
                        <wps:cNvSpPr/>
                        <wps:spPr>
                          <a:xfrm>
                            <a:off x="8114169" y="4044327"/>
                            <a:ext cx="485331" cy="605803"/>
                          </a:xfrm>
                          <a:custGeom>
                            <a:avLst/>
                            <a:gdLst/>
                            <a:ahLst/>
                            <a:cxnLst/>
                            <a:rect l="0" t="0" r="0" b="0"/>
                            <a:pathLst>
                              <a:path w="485331" h="605803">
                                <a:moveTo>
                                  <a:pt x="485331" y="0"/>
                                </a:moveTo>
                                <a:cubicBezTo>
                                  <a:pt x="433616" y="521373"/>
                                  <a:pt x="150152" y="484987"/>
                                  <a:pt x="0" y="605803"/>
                                </a:cubicBezTo>
                                <a:cubicBezTo>
                                  <a:pt x="71324" y="26441"/>
                                  <a:pt x="383884" y="108560"/>
                                  <a:pt x="485331"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19" name="Shape 22"/>
                        <wps:cNvSpPr/>
                        <wps:spPr>
                          <a:xfrm>
                            <a:off x="7410621" y="4312839"/>
                            <a:ext cx="561696" cy="803770"/>
                          </a:xfrm>
                          <a:custGeom>
                            <a:avLst/>
                            <a:gdLst/>
                            <a:ahLst/>
                            <a:cxnLst/>
                            <a:rect l="0" t="0" r="0" b="0"/>
                            <a:pathLst>
                              <a:path w="561696" h="803770">
                                <a:moveTo>
                                  <a:pt x="329209" y="0"/>
                                </a:moveTo>
                                <a:cubicBezTo>
                                  <a:pt x="561696" y="492861"/>
                                  <a:pt x="307378" y="614515"/>
                                  <a:pt x="246672" y="803770"/>
                                </a:cubicBezTo>
                                <a:cubicBezTo>
                                  <a:pt x="0" y="248729"/>
                                  <a:pt x="302590" y="151828"/>
                                  <a:pt x="329209"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0" name="Shape 23"/>
                        <wps:cNvSpPr/>
                        <wps:spPr>
                          <a:xfrm>
                            <a:off x="7761009" y="4641163"/>
                            <a:ext cx="583349" cy="557987"/>
                          </a:xfrm>
                          <a:custGeom>
                            <a:avLst/>
                            <a:gdLst/>
                            <a:ahLst/>
                            <a:cxnLst/>
                            <a:rect l="0" t="0" r="0" b="0"/>
                            <a:pathLst>
                              <a:path w="583349" h="557987">
                                <a:moveTo>
                                  <a:pt x="583349" y="46190"/>
                                </a:moveTo>
                                <a:cubicBezTo>
                                  <a:pt x="441541" y="550735"/>
                                  <a:pt x="168922" y="465430"/>
                                  <a:pt x="0" y="557987"/>
                                </a:cubicBezTo>
                                <a:cubicBezTo>
                                  <a:pt x="171158" y="0"/>
                                  <a:pt x="464629" y="135407"/>
                                  <a:pt x="583349" y="4619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1" name="Shape 24"/>
                        <wps:cNvSpPr/>
                        <wps:spPr>
                          <a:xfrm>
                            <a:off x="7103092" y="4765760"/>
                            <a:ext cx="469164" cy="747217"/>
                          </a:xfrm>
                          <a:custGeom>
                            <a:avLst/>
                            <a:gdLst/>
                            <a:ahLst/>
                            <a:cxnLst/>
                            <a:rect l="0" t="0" r="0" b="0"/>
                            <a:pathLst>
                              <a:path w="469164" h="747217">
                                <a:moveTo>
                                  <a:pt x="386359" y="0"/>
                                </a:moveTo>
                                <a:cubicBezTo>
                                  <a:pt x="469164" y="538607"/>
                                  <a:pt x="190868" y="583133"/>
                                  <a:pt x="78753" y="747217"/>
                                </a:cubicBezTo>
                                <a:cubicBezTo>
                                  <a:pt x="0" y="144958"/>
                                  <a:pt x="317526" y="138125"/>
                                  <a:pt x="386359"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2" name="Shape 25"/>
                        <wps:cNvSpPr/>
                        <wps:spPr>
                          <a:xfrm>
                            <a:off x="7258001" y="5291227"/>
                            <a:ext cx="704761" cy="448839"/>
                          </a:xfrm>
                          <a:custGeom>
                            <a:avLst/>
                            <a:gdLst/>
                            <a:ahLst/>
                            <a:cxnLst/>
                            <a:rect l="0" t="0" r="0" b="0"/>
                            <a:pathLst>
                              <a:path w="704761" h="448839">
                                <a:moveTo>
                                  <a:pt x="464403" y="2027"/>
                                </a:moveTo>
                                <a:cubicBezTo>
                                  <a:pt x="563004" y="0"/>
                                  <a:pt x="643792" y="28007"/>
                                  <a:pt x="704761" y="5266"/>
                                </a:cubicBezTo>
                                <a:cubicBezTo>
                                  <a:pt x="425488" y="448839"/>
                                  <a:pt x="188201" y="289542"/>
                                  <a:pt x="0" y="330487"/>
                                </a:cubicBezTo>
                                <a:cubicBezTo>
                                  <a:pt x="181408" y="56889"/>
                                  <a:pt x="337630" y="4633"/>
                                  <a:pt x="464403" y="2027"/>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3" name="Shape 26"/>
                        <wps:cNvSpPr/>
                        <wps:spPr>
                          <a:xfrm>
                            <a:off x="6707108" y="5161506"/>
                            <a:ext cx="420319" cy="690220"/>
                          </a:xfrm>
                          <a:custGeom>
                            <a:avLst/>
                            <a:gdLst/>
                            <a:ahLst/>
                            <a:cxnLst/>
                            <a:rect l="0" t="0" r="0" b="0"/>
                            <a:pathLst>
                              <a:path w="420319" h="690220">
                                <a:moveTo>
                                  <a:pt x="420319" y="0"/>
                                </a:moveTo>
                                <a:cubicBezTo>
                                  <a:pt x="418173" y="544856"/>
                                  <a:pt x="136423" y="545490"/>
                                  <a:pt x="0" y="690220"/>
                                </a:cubicBezTo>
                                <a:cubicBezTo>
                                  <a:pt x="16028" y="83198"/>
                                  <a:pt x="330860" y="125806"/>
                                  <a:pt x="420319"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4" name="Shape 27"/>
                        <wps:cNvSpPr/>
                        <wps:spPr>
                          <a:xfrm>
                            <a:off x="6765350" y="5710432"/>
                            <a:ext cx="746798" cy="443665"/>
                          </a:xfrm>
                          <a:custGeom>
                            <a:avLst/>
                            <a:gdLst/>
                            <a:ahLst/>
                            <a:cxnLst/>
                            <a:rect l="0" t="0" r="0" b="0"/>
                            <a:pathLst>
                              <a:path w="746798" h="443665">
                                <a:moveTo>
                                  <a:pt x="466744" y="4624"/>
                                </a:moveTo>
                                <a:cubicBezTo>
                                  <a:pt x="585936" y="9249"/>
                                  <a:pt x="674015" y="63935"/>
                                  <a:pt x="746798" y="49165"/>
                                </a:cubicBezTo>
                                <a:cubicBezTo>
                                  <a:pt x="401751" y="443665"/>
                                  <a:pt x="192367" y="249456"/>
                                  <a:pt x="0" y="260455"/>
                                </a:cubicBezTo>
                                <a:cubicBezTo>
                                  <a:pt x="197244" y="45438"/>
                                  <a:pt x="347551" y="0"/>
                                  <a:pt x="466744" y="4624"/>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5" name="Shape 28"/>
                        <wps:cNvSpPr/>
                        <wps:spPr>
                          <a:xfrm>
                            <a:off x="6137702" y="5541253"/>
                            <a:ext cx="544246" cy="597256"/>
                          </a:xfrm>
                          <a:custGeom>
                            <a:avLst/>
                            <a:gdLst/>
                            <a:ahLst/>
                            <a:cxnLst/>
                            <a:rect l="0" t="0" r="0" b="0"/>
                            <a:pathLst>
                              <a:path w="544246" h="597256">
                                <a:moveTo>
                                  <a:pt x="544246" y="0"/>
                                </a:moveTo>
                                <a:cubicBezTo>
                                  <a:pt x="438188" y="534467"/>
                                  <a:pt x="161392" y="481228"/>
                                  <a:pt x="0" y="597256"/>
                                </a:cubicBezTo>
                                <a:cubicBezTo>
                                  <a:pt x="131699" y="4344"/>
                                  <a:pt x="432397" y="106261"/>
                                  <a:pt x="544246"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6" name="Shape 29"/>
                        <wps:cNvSpPr/>
                        <wps:spPr>
                          <a:xfrm>
                            <a:off x="6172030" y="6092067"/>
                            <a:ext cx="773405" cy="431162"/>
                          </a:xfrm>
                          <a:custGeom>
                            <a:avLst/>
                            <a:gdLst/>
                            <a:ahLst/>
                            <a:cxnLst/>
                            <a:rect l="0" t="0" r="0" b="0"/>
                            <a:pathLst>
                              <a:path w="773405" h="431162">
                                <a:moveTo>
                                  <a:pt x="411831" y="1806"/>
                                </a:moveTo>
                                <a:cubicBezTo>
                                  <a:pt x="585047" y="0"/>
                                  <a:pt x="680607" y="110427"/>
                                  <a:pt x="773405" y="109649"/>
                                </a:cubicBezTo>
                                <a:cubicBezTo>
                                  <a:pt x="359588" y="431162"/>
                                  <a:pt x="190932" y="200352"/>
                                  <a:pt x="0" y="174533"/>
                                </a:cubicBezTo>
                                <a:cubicBezTo>
                                  <a:pt x="176017" y="44379"/>
                                  <a:pt x="307902" y="2891"/>
                                  <a:pt x="411831" y="1806"/>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7" name="Shape 30"/>
                        <wps:cNvSpPr/>
                        <wps:spPr>
                          <a:xfrm>
                            <a:off x="5552306" y="5719274"/>
                            <a:ext cx="586257" cy="588315"/>
                          </a:xfrm>
                          <a:custGeom>
                            <a:avLst/>
                            <a:gdLst/>
                            <a:ahLst/>
                            <a:cxnLst/>
                            <a:rect l="0" t="0" r="0" b="0"/>
                            <a:pathLst>
                              <a:path w="586257" h="588315">
                                <a:moveTo>
                                  <a:pt x="586257" y="124955"/>
                                </a:moveTo>
                                <a:cubicBezTo>
                                  <a:pt x="471678" y="588315"/>
                                  <a:pt x="173863" y="452513"/>
                                  <a:pt x="0" y="509715"/>
                                </a:cubicBezTo>
                                <a:cubicBezTo>
                                  <a:pt x="142024" y="0"/>
                                  <a:pt x="465645" y="188811"/>
                                  <a:pt x="586257" y="124955"/>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8" name="Shape 31"/>
                        <wps:cNvSpPr/>
                        <wps:spPr>
                          <a:xfrm>
                            <a:off x="5670648" y="6291623"/>
                            <a:ext cx="665671" cy="505502"/>
                          </a:xfrm>
                          <a:custGeom>
                            <a:avLst/>
                            <a:gdLst/>
                            <a:ahLst/>
                            <a:cxnLst/>
                            <a:rect l="0" t="0" r="0" b="0"/>
                            <a:pathLst>
                              <a:path w="665671" h="505502">
                                <a:moveTo>
                                  <a:pt x="265288" y="15568"/>
                                </a:moveTo>
                                <a:cubicBezTo>
                                  <a:pt x="482445" y="0"/>
                                  <a:pt x="570383" y="211348"/>
                                  <a:pt x="665671" y="237837"/>
                                </a:cubicBezTo>
                                <a:cubicBezTo>
                                  <a:pt x="290106" y="505502"/>
                                  <a:pt x="161367" y="198758"/>
                                  <a:pt x="0" y="122025"/>
                                </a:cubicBezTo>
                                <a:cubicBezTo>
                                  <a:pt x="106159" y="51159"/>
                                  <a:pt x="192903" y="20757"/>
                                  <a:pt x="265288" y="15568"/>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9" name="Shape 32"/>
                        <wps:cNvSpPr/>
                        <wps:spPr>
                          <a:xfrm>
                            <a:off x="1283532" y="3787128"/>
                            <a:ext cx="598881" cy="797090"/>
                          </a:xfrm>
                          <a:custGeom>
                            <a:avLst/>
                            <a:gdLst/>
                            <a:ahLst/>
                            <a:cxnLst/>
                            <a:rect l="0" t="0" r="0" b="0"/>
                            <a:pathLst>
                              <a:path w="598881" h="797090">
                                <a:moveTo>
                                  <a:pt x="327977" y="0"/>
                                </a:moveTo>
                                <a:cubicBezTo>
                                  <a:pt x="322974" y="153035"/>
                                  <a:pt x="598881" y="310045"/>
                                  <a:pt x="244335" y="797090"/>
                                </a:cubicBezTo>
                                <a:cubicBezTo>
                                  <a:pt x="223545" y="600761"/>
                                  <a:pt x="0" y="429425"/>
                                  <a:pt x="327977"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30" name="Shape 33"/>
                        <wps:cNvSpPr/>
                        <wps:spPr>
                          <a:xfrm>
                            <a:off x="945157" y="4025811"/>
                            <a:ext cx="461886" cy="615823"/>
                          </a:xfrm>
                          <a:custGeom>
                            <a:avLst/>
                            <a:gdLst/>
                            <a:ahLst/>
                            <a:cxnLst/>
                            <a:rect l="0" t="0" r="0" b="0"/>
                            <a:pathLst>
                              <a:path w="461886" h="615823">
                                <a:moveTo>
                                  <a:pt x="0" y="0"/>
                                </a:moveTo>
                                <a:cubicBezTo>
                                  <a:pt x="97320" y="110858"/>
                                  <a:pt x="412204" y="38926"/>
                                  <a:pt x="461886" y="615823"/>
                                </a:cubicBezTo>
                                <a:cubicBezTo>
                                  <a:pt x="316509" y="491452"/>
                                  <a:pt x="32487" y="518909"/>
                                  <a:pt x="0"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31" name="Shape 34"/>
                        <wps:cNvSpPr/>
                        <wps:spPr>
                          <a:xfrm>
                            <a:off x="1593384" y="4320516"/>
                            <a:ext cx="563575" cy="797738"/>
                          </a:xfrm>
                          <a:custGeom>
                            <a:avLst/>
                            <a:gdLst/>
                            <a:ahLst/>
                            <a:cxnLst/>
                            <a:rect l="0" t="0" r="0" b="0"/>
                            <a:pathLst>
                              <a:path w="563575" h="797738">
                                <a:moveTo>
                                  <a:pt x="236233" y="0"/>
                                </a:moveTo>
                                <a:cubicBezTo>
                                  <a:pt x="261811" y="150990"/>
                                  <a:pt x="563575" y="250177"/>
                                  <a:pt x="312572" y="797738"/>
                                </a:cubicBezTo>
                                <a:cubicBezTo>
                                  <a:pt x="253314" y="609536"/>
                                  <a:pt x="0" y="486182"/>
                                  <a:pt x="236233"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32" name="Shape 35"/>
                        <wps:cNvSpPr/>
                        <wps:spPr>
                          <a:xfrm>
                            <a:off x="1224035" y="4643089"/>
                            <a:ext cx="575259" cy="555448"/>
                          </a:xfrm>
                          <a:custGeom>
                            <a:avLst/>
                            <a:gdLst/>
                            <a:ahLst/>
                            <a:cxnLst/>
                            <a:rect l="0" t="0" r="0" b="0"/>
                            <a:pathLst>
                              <a:path w="575259" h="555448">
                                <a:moveTo>
                                  <a:pt x="0" y="43866"/>
                                </a:moveTo>
                                <a:cubicBezTo>
                                  <a:pt x="117297" y="133058"/>
                                  <a:pt x="411759" y="0"/>
                                  <a:pt x="575259" y="555448"/>
                                </a:cubicBezTo>
                                <a:cubicBezTo>
                                  <a:pt x="407810" y="462471"/>
                                  <a:pt x="134772" y="545871"/>
                                  <a:pt x="0" y="43866"/>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33" name="Shape 36"/>
                        <wps:cNvSpPr/>
                        <wps:spPr>
                          <a:xfrm>
                            <a:off x="2057130" y="4802780"/>
                            <a:ext cx="501371" cy="763854"/>
                          </a:xfrm>
                          <a:custGeom>
                            <a:avLst/>
                            <a:gdLst/>
                            <a:ahLst/>
                            <a:cxnLst/>
                            <a:rect l="0" t="0" r="0" b="0"/>
                            <a:pathLst>
                              <a:path w="501371" h="763854">
                                <a:moveTo>
                                  <a:pt x="128956" y="0"/>
                                </a:moveTo>
                                <a:cubicBezTo>
                                  <a:pt x="185534" y="142240"/>
                                  <a:pt x="501371" y="175704"/>
                                  <a:pt x="371018" y="763854"/>
                                </a:cubicBezTo>
                                <a:cubicBezTo>
                                  <a:pt x="273495" y="592277"/>
                                  <a:pt x="0" y="524916"/>
                                  <a:pt x="128956"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34" name="Shape 37"/>
                        <wps:cNvSpPr/>
                        <wps:spPr>
                          <a:xfrm>
                            <a:off x="1670718" y="5158827"/>
                            <a:ext cx="669836" cy="591858"/>
                          </a:xfrm>
                          <a:custGeom>
                            <a:avLst/>
                            <a:gdLst/>
                            <a:ahLst/>
                            <a:cxnLst/>
                            <a:rect l="0" t="0" r="0" b="0"/>
                            <a:pathLst>
                              <a:path w="669836" h="591858">
                                <a:moveTo>
                                  <a:pt x="0" y="129096"/>
                                </a:moveTo>
                                <a:cubicBezTo>
                                  <a:pt x="133528" y="191910"/>
                                  <a:pt x="393497" y="0"/>
                                  <a:pt x="669836" y="508660"/>
                                </a:cubicBezTo>
                                <a:cubicBezTo>
                                  <a:pt x="486639" y="452920"/>
                                  <a:pt x="237325" y="591858"/>
                                  <a:pt x="0" y="129096"/>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35" name="Shape 38"/>
                        <wps:cNvSpPr/>
                        <wps:spPr>
                          <a:xfrm>
                            <a:off x="2550838" y="5194148"/>
                            <a:ext cx="418173" cy="683578"/>
                          </a:xfrm>
                          <a:custGeom>
                            <a:avLst/>
                            <a:gdLst/>
                            <a:ahLst/>
                            <a:cxnLst/>
                            <a:rect l="0" t="0" r="0" b="0"/>
                            <a:pathLst>
                              <a:path w="418173" h="683578">
                                <a:moveTo>
                                  <a:pt x="0" y="0"/>
                                </a:moveTo>
                                <a:cubicBezTo>
                                  <a:pt x="89167" y="124562"/>
                                  <a:pt x="403847" y="81331"/>
                                  <a:pt x="418173" y="683578"/>
                                </a:cubicBezTo>
                                <a:cubicBezTo>
                                  <a:pt x="282397" y="540283"/>
                                  <a:pt x="787" y="540474"/>
                                  <a:pt x="0"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36" name="Shape 39"/>
                        <wps:cNvSpPr/>
                        <wps:spPr>
                          <a:xfrm>
                            <a:off x="2167147" y="5738136"/>
                            <a:ext cx="741159" cy="442985"/>
                          </a:xfrm>
                          <a:custGeom>
                            <a:avLst/>
                            <a:gdLst/>
                            <a:ahLst/>
                            <a:cxnLst/>
                            <a:rect l="0" t="0" r="0" b="0"/>
                            <a:pathLst>
                              <a:path w="741159" h="442985">
                                <a:moveTo>
                                  <a:pt x="278411" y="5072"/>
                                </a:moveTo>
                                <a:cubicBezTo>
                                  <a:pt x="396840" y="0"/>
                                  <a:pt x="545992" y="44758"/>
                                  <a:pt x="741159" y="258543"/>
                                </a:cubicBezTo>
                                <a:cubicBezTo>
                                  <a:pt x="550050" y="248333"/>
                                  <a:pt x="341058" y="442985"/>
                                  <a:pt x="0" y="50581"/>
                                </a:cubicBezTo>
                                <a:cubicBezTo>
                                  <a:pt x="72276" y="65046"/>
                                  <a:pt x="159982" y="10144"/>
                                  <a:pt x="278411" y="5072"/>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37" name="Shape 40"/>
                        <wps:cNvSpPr/>
                        <wps:spPr>
                          <a:xfrm>
                            <a:off x="2997100" y="5570349"/>
                            <a:ext cx="541109" cy="591236"/>
                          </a:xfrm>
                          <a:custGeom>
                            <a:avLst/>
                            <a:gdLst/>
                            <a:ahLst/>
                            <a:cxnLst/>
                            <a:rect l="0" t="0" r="0" b="0"/>
                            <a:pathLst>
                              <a:path w="541109" h="591236">
                                <a:moveTo>
                                  <a:pt x="0" y="0"/>
                                </a:moveTo>
                                <a:cubicBezTo>
                                  <a:pt x="111265" y="105232"/>
                                  <a:pt x="411962" y="2705"/>
                                  <a:pt x="541109" y="591236"/>
                                </a:cubicBezTo>
                                <a:cubicBezTo>
                                  <a:pt x="380365" y="476441"/>
                                  <a:pt x="104013" y="530339"/>
                                  <a:pt x="0"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38" name="Shape 41"/>
                        <wps:cNvSpPr/>
                        <wps:spPr>
                          <a:xfrm>
                            <a:off x="2733822" y="6117198"/>
                            <a:ext cx="767385" cy="429978"/>
                          </a:xfrm>
                          <a:custGeom>
                            <a:avLst/>
                            <a:gdLst/>
                            <a:ahLst/>
                            <a:cxnLst/>
                            <a:rect l="0" t="0" r="0" b="0"/>
                            <a:pathLst>
                              <a:path w="767385" h="429978">
                                <a:moveTo>
                                  <a:pt x="359208" y="1307"/>
                                </a:moveTo>
                                <a:cubicBezTo>
                                  <a:pt x="462337" y="2092"/>
                                  <a:pt x="593087" y="43166"/>
                                  <a:pt x="767385" y="172701"/>
                                </a:cubicBezTo>
                                <a:cubicBezTo>
                                  <a:pt x="577723" y="199130"/>
                                  <a:pt x="409931" y="429978"/>
                                  <a:pt x="0" y="110116"/>
                                </a:cubicBezTo>
                                <a:cubicBezTo>
                                  <a:pt x="92170" y="110608"/>
                                  <a:pt x="187327" y="0"/>
                                  <a:pt x="359208" y="1307"/>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39" name="Shape 42"/>
                        <wps:cNvSpPr/>
                        <wps:spPr>
                          <a:xfrm>
                            <a:off x="3538003" y="5745658"/>
                            <a:ext cx="584390" cy="585000"/>
                          </a:xfrm>
                          <a:custGeom>
                            <a:avLst/>
                            <a:gdLst/>
                            <a:ahLst/>
                            <a:cxnLst/>
                            <a:rect l="0" t="0" r="0" b="0"/>
                            <a:pathLst>
                              <a:path w="584390" h="585000">
                                <a:moveTo>
                                  <a:pt x="0" y="122707"/>
                                </a:moveTo>
                                <a:cubicBezTo>
                                  <a:pt x="120002" y="186766"/>
                                  <a:pt x="441084" y="0"/>
                                  <a:pt x="584390" y="508698"/>
                                </a:cubicBezTo>
                                <a:cubicBezTo>
                                  <a:pt x="411391" y="450875"/>
                                  <a:pt x="115862" y="585000"/>
                                  <a:pt x="0" y="122707"/>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40" name="Shape 43"/>
                        <wps:cNvSpPr/>
                        <wps:spPr>
                          <a:xfrm>
                            <a:off x="3341910" y="6314942"/>
                            <a:ext cx="665455" cy="501494"/>
                          </a:xfrm>
                          <a:custGeom>
                            <a:avLst/>
                            <a:gdLst/>
                            <a:ahLst/>
                            <a:cxnLst/>
                            <a:rect l="0" t="0" r="0" b="0"/>
                            <a:pathLst>
                              <a:path w="665455" h="501494">
                                <a:moveTo>
                                  <a:pt x="400041" y="15770"/>
                                </a:moveTo>
                                <a:cubicBezTo>
                                  <a:pt x="472421" y="21027"/>
                                  <a:pt x="559197" y="51308"/>
                                  <a:pt x="665455" y="121751"/>
                                </a:cubicBezTo>
                                <a:cubicBezTo>
                                  <a:pt x="504101" y="197482"/>
                                  <a:pt x="376009" y="501494"/>
                                  <a:pt x="0" y="235353"/>
                                </a:cubicBezTo>
                                <a:cubicBezTo>
                                  <a:pt x="95326" y="209445"/>
                                  <a:pt x="182901" y="0"/>
                                  <a:pt x="400041" y="1577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41" name="Shape 44"/>
                        <wps:cNvSpPr/>
                        <wps:spPr>
                          <a:xfrm>
                            <a:off x="4910758" y="5862571"/>
                            <a:ext cx="586257" cy="588290"/>
                          </a:xfrm>
                          <a:custGeom>
                            <a:avLst/>
                            <a:gdLst/>
                            <a:ahLst/>
                            <a:cxnLst/>
                            <a:rect l="0" t="0" r="0" b="0"/>
                            <a:pathLst>
                              <a:path w="586257" h="588290">
                                <a:moveTo>
                                  <a:pt x="586257" y="124981"/>
                                </a:moveTo>
                                <a:cubicBezTo>
                                  <a:pt x="471678" y="588290"/>
                                  <a:pt x="173875" y="452272"/>
                                  <a:pt x="0" y="509702"/>
                                </a:cubicBezTo>
                                <a:cubicBezTo>
                                  <a:pt x="142024" y="0"/>
                                  <a:pt x="465836" y="188785"/>
                                  <a:pt x="586257" y="124981"/>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42" name="Shape 45"/>
                        <wps:cNvSpPr/>
                        <wps:spPr>
                          <a:xfrm>
                            <a:off x="5029057" y="6434781"/>
                            <a:ext cx="665912" cy="505658"/>
                          </a:xfrm>
                          <a:custGeom>
                            <a:avLst/>
                            <a:gdLst/>
                            <a:ahLst/>
                            <a:cxnLst/>
                            <a:rect l="0" t="0" r="0" b="0"/>
                            <a:pathLst>
                              <a:path w="665912" h="505658">
                                <a:moveTo>
                                  <a:pt x="265328" y="15533"/>
                                </a:moveTo>
                                <a:cubicBezTo>
                                  <a:pt x="482512" y="0"/>
                                  <a:pt x="570462" y="211393"/>
                                  <a:pt x="665912" y="237777"/>
                                </a:cubicBezTo>
                                <a:cubicBezTo>
                                  <a:pt x="290373" y="505658"/>
                                  <a:pt x="161620" y="198661"/>
                                  <a:pt x="0" y="121965"/>
                                </a:cubicBezTo>
                                <a:cubicBezTo>
                                  <a:pt x="106178" y="51102"/>
                                  <a:pt x="192933" y="20711"/>
                                  <a:pt x="265328" y="15533"/>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43" name="Shape 46"/>
                        <wps:cNvSpPr/>
                        <wps:spPr>
                          <a:xfrm>
                            <a:off x="3975359" y="6462113"/>
                            <a:ext cx="698551" cy="510728"/>
                          </a:xfrm>
                          <a:custGeom>
                            <a:avLst/>
                            <a:gdLst/>
                            <a:ahLst/>
                            <a:cxnLst/>
                            <a:rect l="0" t="0" r="0" b="0"/>
                            <a:pathLst>
                              <a:path w="698551" h="510728">
                                <a:moveTo>
                                  <a:pt x="314499" y="6919"/>
                                </a:moveTo>
                                <a:cubicBezTo>
                                  <a:pt x="466505" y="0"/>
                                  <a:pt x="585854" y="109536"/>
                                  <a:pt x="698551" y="129563"/>
                                </a:cubicBezTo>
                                <a:cubicBezTo>
                                  <a:pt x="331267" y="510728"/>
                                  <a:pt x="136233" y="190688"/>
                                  <a:pt x="0" y="189633"/>
                                </a:cubicBezTo>
                                <a:cubicBezTo>
                                  <a:pt x="120334" y="57145"/>
                                  <a:pt x="223295" y="11070"/>
                                  <a:pt x="314499" y="6919"/>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44" name="Shape 47"/>
                        <wps:cNvSpPr/>
                        <wps:spPr>
                          <a:xfrm>
                            <a:off x="4126531" y="5938376"/>
                            <a:ext cx="530949" cy="482344"/>
                          </a:xfrm>
                          <a:custGeom>
                            <a:avLst/>
                            <a:gdLst/>
                            <a:ahLst/>
                            <a:cxnLst/>
                            <a:rect l="0" t="0" r="0" b="0"/>
                            <a:pathLst>
                              <a:path w="530949" h="482344">
                                <a:moveTo>
                                  <a:pt x="80230" y="10197"/>
                                </a:moveTo>
                                <a:cubicBezTo>
                                  <a:pt x="454193" y="0"/>
                                  <a:pt x="431877" y="299618"/>
                                  <a:pt x="530949" y="434719"/>
                                </a:cubicBezTo>
                                <a:cubicBezTo>
                                  <a:pt x="22466" y="482344"/>
                                  <a:pt x="95250" y="107986"/>
                                  <a:pt x="0" y="16508"/>
                                </a:cubicBezTo>
                                <a:cubicBezTo>
                                  <a:pt x="28607" y="12933"/>
                                  <a:pt x="55299" y="10876"/>
                                  <a:pt x="80230" y="10197"/>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45" name="Shape 48"/>
                        <wps:cNvSpPr/>
                        <wps:spPr>
                          <a:xfrm>
                            <a:off x="4492767" y="6153893"/>
                            <a:ext cx="639483" cy="639483"/>
                          </a:xfrm>
                          <a:custGeom>
                            <a:avLst/>
                            <a:gdLst/>
                            <a:ahLst/>
                            <a:cxnLst/>
                            <a:rect l="0" t="0" r="0" b="0"/>
                            <a:pathLst>
                              <a:path w="639483" h="639483">
                                <a:moveTo>
                                  <a:pt x="319837" y="0"/>
                                </a:moveTo>
                                <a:cubicBezTo>
                                  <a:pt x="496417" y="0"/>
                                  <a:pt x="639483" y="143104"/>
                                  <a:pt x="639483" y="319621"/>
                                </a:cubicBezTo>
                                <a:cubicBezTo>
                                  <a:pt x="639483" y="496418"/>
                                  <a:pt x="496417" y="639483"/>
                                  <a:pt x="319837" y="639483"/>
                                </a:cubicBezTo>
                                <a:cubicBezTo>
                                  <a:pt x="143027" y="639483"/>
                                  <a:pt x="0" y="496418"/>
                                  <a:pt x="0" y="319621"/>
                                </a:cubicBezTo>
                                <a:cubicBezTo>
                                  <a:pt x="0" y="143104"/>
                                  <a:pt x="143027" y="0"/>
                                  <a:pt x="319837"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46" name="Shape 49"/>
                        <wps:cNvSpPr/>
                        <wps:spPr>
                          <a:xfrm>
                            <a:off x="2728210" y="2168784"/>
                            <a:ext cx="954329" cy="950963"/>
                          </a:xfrm>
                          <a:custGeom>
                            <a:avLst/>
                            <a:gdLst/>
                            <a:ahLst/>
                            <a:cxnLst/>
                            <a:rect l="0" t="0" r="0" b="0"/>
                            <a:pathLst>
                              <a:path w="954329" h="950963">
                                <a:moveTo>
                                  <a:pt x="477050" y="0"/>
                                </a:moveTo>
                                <a:cubicBezTo>
                                  <a:pt x="740804" y="0"/>
                                  <a:pt x="954329" y="212725"/>
                                  <a:pt x="954329" y="475374"/>
                                </a:cubicBezTo>
                                <a:cubicBezTo>
                                  <a:pt x="954329" y="738010"/>
                                  <a:pt x="740804" y="950963"/>
                                  <a:pt x="477050" y="950963"/>
                                </a:cubicBezTo>
                                <a:cubicBezTo>
                                  <a:pt x="213563" y="950963"/>
                                  <a:pt x="0" y="738010"/>
                                  <a:pt x="0" y="475374"/>
                                </a:cubicBezTo>
                                <a:cubicBezTo>
                                  <a:pt x="0" y="212725"/>
                                  <a:pt x="213563" y="0"/>
                                  <a:pt x="47705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7" name="Shape 50"/>
                        <wps:cNvSpPr/>
                        <wps:spPr>
                          <a:xfrm>
                            <a:off x="2762156" y="2200794"/>
                            <a:ext cx="891705" cy="892594"/>
                          </a:xfrm>
                          <a:custGeom>
                            <a:avLst/>
                            <a:gdLst/>
                            <a:ahLst/>
                            <a:cxnLst/>
                            <a:rect l="0" t="0" r="0" b="0"/>
                            <a:pathLst>
                              <a:path w="891705" h="892594">
                                <a:moveTo>
                                  <a:pt x="445821" y="0"/>
                                </a:moveTo>
                                <a:cubicBezTo>
                                  <a:pt x="692048" y="0"/>
                                  <a:pt x="891705" y="199847"/>
                                  <a:pt x="891705" y="446278"/>
                                </a:cubicBezTo>
                                <a:cubicBezTo>
                                  <a:pt x="891705" y="692722"/>
                                  <a:pt x="692048" y="892594"/>
                                  <a:pt x="445821" y="892594"/>
                                </a:cubicBezTo>
                                <a:cubicBezTo>
                                  <a:pt x="199606" y="892594"/>
                                  <a:pt x="0" y="692722"/>
                                  <a:pt x="0" y="446278"/>
                                </a:cubicBezTo>
                                <a:cubicBezTo>
                                  <a:pt x="0" y="199847"/>
                                  <a:pt x="199606" y="0"/>
                                  <a:pt x="44582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8" name="Shape 52"/>
                        <wps:cNvSpPr/>
                        <wps:spPr>
                          <a:xfrm>
                            <a:off x="2762141" y="2200797"/>
                            <a:ext cx="445829" cy="892594"/>
                          </a:xfrm>
                          <a:custGeom>
                            <a:avLst/>
                            <a:gdLst/>
                            <a:ahLst/>
                            <a:cxnLst/>
                            <a:rect l="0" t="0" r="0" b="0"/>
                            <a:pathLst>
                              <a:path w="445829" h="892594">
                                <a:moveTo>
                                  <a:pt x="445829" y="0"/>
                                </a:moveTo>
                                <a:lnTo>
                                  <a:pt x="445829" y="20788"/>
                                </a:lnTo>
                                <a:lnTo>
                                  <a:pt x="360157" y="29437"/>
                                </a:lnTo>
                                <a:cubicBezTo>
                                  <a:pt x="277156" y="46437"/>
                                  <a:pt x="203028" y="87637"/>
                                  <a:pt x="145316" y="145425"/>
                                </a:cubicBezTo>
                                <a:cubicBezTo>
                                  <a:pt x="68316" y="222489"/>
                                  <a:pt x="20754" y="328711"/>
                                  <a:pt x="20754" y="446275"/>
                                </a:cubicBezTo>
                                <a:cubicBezTo>
                                  <a:pt x="20754" y="563826"/>
                                  <a:pt x="68316" y="670062"/>
                                  <a:pt x="145316" y="747088"/>
                                </a:cubicBezTo>
                                <a:cubicBezTo>
                                  <a:pt x="203028" y="804904"/>
                                  <a:pt x="277156" y="846126"/>
                                  <a:pt x="360157" y="863123"/>
                                </a:cubicBezTo>
                                <a:lnTo>
                                  <a:pt x="445829" y="871763"/>
                                </a:lnTo>
                                <a:lnTo>
                                  <a:pt x="445829" y="892594"/>
                                </a:lnTo>
                                <a:lnTo>
                                  <a:pt x="355986" y="883524"/>
                                </a:lnTo>
                                <a:cubicBezTo>
                                  <a:pt x="152833" y="841898"/>
                                  <a:pt x="0" y="661916"/>
                                  <a:pt x="0" y="446278"/>
                                </a:cubicBezTo>
                                <a:cubicBezTo>
                                  <a:pt x="0" y="230651"/>
                                  <a:pt x="152833" y="50689"/>
                                  <a:pt x="355986" y="9068"/>
                                </a:cubicBezTo>
                                <a:lnTo>
                                  <a:pt x="445829" y="0"/>
                                </a:ln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49" name="Shape 53"/>
                        <wps:cNvSpPr/>
                        <wps:spPr>
                          <a:xfrm>
                            <a:off x="3207970" y="2200797"/>
                            <a:ext cx="445901" cy="892594"/>
                          </a:xfrm>
                          <a:custGeom>
                            <a:avLst/>
                            <a:gdLst/>
                            <a:ahLst/>
                            <a:cxnLst/>
                            <a:rect l="0" t="0" r="0" b="0"/>
                            <a:pathLst>
                              <a:path w="445901" h="892594">
                                <a:moveTo>
                                  <a:pt x="4" y="0"/>
                                </a:moveTo>
                                <a:lnTo>
                                  <a:pt x="7" y="0"/>
                                </a:lnTo>
                                <a:lnTo>
                                  <a:pt x="89858" y="9068"/>
                                </a:lnTo>
                                <a:cubicBezTo>
                                  <a:pt x="293029" y="50690"/>
                                  <a:pt x="445901" y="230651"/>
                                  <a:pt x="445901" y="446278"/>
                                </a:cubicBezTo>
                                <a:cubicBezTo>
                                  <a:pt x="445901" y="692722"/>
                                  <a:pt x="246232" y="892594"/>
                                  <a:pt x="4" y="892594"/>
                                </a:cubicBezTo>
                                <a:lnTo>
                                  <a:pt x="0" y="892594"/>
                                </a:lnTo>
                                <a:lnTo>
                                  <a:pt x="0" y="871763"/>
                                </a:lnTo>
                                <a:lnTo>
                                  <a:pt x="7" y="871764"/>
                                </a:lnTo>
                                <a:cubicBezTo>
                                  <a:pt x="117456" y="871764"/>
                                  <a:pt x="223565" y="824177"/>
                                  <a:pt x="300565" y="747088"/>
                                </a:cubicBezTo>
                                <a:cubicBezTo>
                                  <a:pt x="377539" y="670062"/>
                                  <a:pt x="425076" y="563827"/>
                                  <a:pt x="425076" y="446276"/>
                                </a:cubicBezTo>
                                <a:cubicBezTo>
                                  <a:pt x="425076" y="328712"/>
                                  <a:pt x="377539" y="222489"/>
                                  <a:pt x="300565" y="145425"/>
                                </a:cubicBezTo>
                                <a:cubicBezTo>
                                  <a:pt x="223565" y="68375"/>
                                  <a:pt x="117456" y="20813"/>
                                  <a:pt x="7" y="20787"/>
                                </a:cubicBezTo>
                                <a:lnTo>
                                  <a:pt x="0" y="20788"/>
                                </a:lnTo>
                                <a:lnTo>
                                  <a:pt x="0" y="0"/>
                                </a:lnTo>
                                <a:lnTo>
                                  <a:pt x="4" y="0"/>
                                </a:ln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50" name="Shape 54"/>
                        <wps:cNvSpPr/>
                        <wps:spPr>
                          <a:xfrm>
                            <a:off x="3087990" y="2506473"/>
                            <a:ext cx="142265" cy="568566"/>
                          </a:xfrm>
                          <a:custGeom>
                            <a:avLst/>
                            <a:gdLst/>
                            <a:ahLst/>
                            <a:cxnLst/>
                            <a:rect l="0" t="0" r="0" b="0"/>
                            <a:pathLst>
                              <a:path w="142265" h="568566">
                                <a:moveTo>
                                  <a:pt x="98171" y="444"/>
                                </a:moveTo>
                                <a:cubicBezTo>
                                  <a:pt x="102133" y="1029"/>
                                  <a:pt x="123749" y="129565"/>
                                  <a:pt x="122694" y="224206"/>
                                </a:cubicBezTo>
                                <a:cubicBezTo>
                                  <a:pt x="121424" y="318808"/>
                                  <a:pt x="99809" y="512432"/>
                                  <a:pt x="91097" y="568566"/>
                                </a:cubicBezTo>
                                <a:lnTo>
                                  <a:pt x="70104" y="561505"/>
                                </a:lnTo>
                                <a:cubicBezTo>
                                  <a:pt x="142265" y="170561"/>
                                  <a:pt x="29947" y="164744"/>
                                  <a:pt x="0" y="114186"/>
                                </a:cubicBezTo>
                                <a:cubicBezTo>
                                  <a:pt x="93599" y="164744"/>
                                  <a:pt x="81737" y="239573"/>
                                  <a:pt x="98171" y="220663"/>
                                </a:cubicBezTo>
                                <a:cubicBezTo>
                                  <a:pt x="114376" y="201752"/>
                                  <a:pt x="94018" y="0"/>
                                  <a:pt x="98171" y="444"/>
                                </a:cubicBezTo>
                                <a:close/>
                              </a:path>
                            </a:pathLst>
                          </a:custGeom>
                          <a:ln w="0" cap="flat">
                            <a:miter lim="127000"/>
                          </a:ln>
                        </wps:spPr>
                        <wps:style>
                          <a:lnRef idx="0">
                            <a:srgbClr val="000000">
                              <a:alpha val="0"/>
                            </a:srgbClr>
                          </a:lnRef>
                          <a:fillRef idx="1">
                            <a:srgbClr val="5E322D"/>
                          </a:fillRef>
                          <a:effectRef idx="0">
                            <a:scrgbClr r="0" g="0" b="0"/>
                          </a:effectRef>
                          <a:fontRef idx="none"/>
                        </wps:style>
                        <wps:bodyPr/>
                      </wps:wsp>
                      <wps:wsp>
                        <wps:cNvPr id="51" name="Shape 55"/>
                        <wps:cNvSpPr/>
                        <wps:spPr>
                          <a:xfrm>
                            <a:off x="3198833" y="2726299"/>
                            <a:ext cx="313639" cy="136220"/>
                          </a:xfrm>
                          <a:custGeom>
                            <a:avLst/>
                            <a:gdLst/>
                            <a:ahLst/>
                            <a:cxnLst/>
                            <a:rect l="0" t="0" r="0" b="0"/>
                            <a:pathLst>
                              <a:path w="313639" h="136220">
                                <a:moveTo>
                                  <a:pt x="116284" y="12158"/>
                                </a:moveTo>
                                <a:cubicBezTo>
                                  <a:pt x="132678" y="7757"/>
                                  <a:pt x="143643" y="21834"/>
                                  <a:pt x="158445" y="22453"/>
                                </a:cubicBezTo>
                                <a:cubicBezTo>
                                  <a:pt x="178029" y="23089"/>
                                  <a:pt x="185077" y="0"/>
                                  <a:pt x="216065" y="28296"/>
                                </a:cubicBezTo>
                                <a:cubicBezTo>
                                  <a:pt x="244132" y="20803"/>
                                  <a:pt x="245605" y="41821"/>
                                  <a:pt x="261836" y="47841"/>
                                </a:cubicBezTo>
                                <a:cubicBezTo>
                                  <a:pt x="278041" y="53873"/>
                                  <a:pt x="282423" y="38900"/>
                                  <a:pt x="313639" y="64249"/>
                                </a:cubicBezTo>
                                <a:cubicBezTo>
                                  <a:pt x="278041" y="53873"/>
                                  <a:pt x="280327" y="71755"/>
                                  <a:pt x="266230" y="74828"/>
                                </a:cubicBezTo>
                                <a:cubicBezTo>
                                  <a:pt x="252247" y="77788"/>
                                  <a:pt x="251422" y="89852"/>
                                  <a:pt x="229387" y="82385"/>
                                </a:cubicBezTo>
                                <a:cubicBezTo>
                                  <a:pt x="218961" y="119786"/>
                                  <a:pt x="196710" y="98793"/>
                                  <a:pt x="177597" y="103340"/>
                                </a:cubicBezTo>
                                <a:cubicBezTo>
                                  <a:pt x="158445" y="107709"/>
                                  <a:pt x="146621" y="136220"/>
                                  <a:pt x="113983" y="109157"/>
                                </a:cubicBezTo>
                                <a:cubicBezTo>
                                  <a:pt x="93408" y="118313"/>
                                  <a:pt x="77584" y="112738"/>
                                  <a:pt x="63881" y="107709"/>
                                </a:cubicBezTo>
                                <a:cubicBezTo>
                                  <a:pt x="34303" y="112281"/>
                                  <a:pt x="0" y="87541"/>
                                  <a:pt x="31204" y="79248"/>
                                </a:cubicBezTo>
                                <a:cubicBezTo>
                                  <a:pt x="62611" y="71120"/>
                                  <a:pt x="134747" y="44933"/>
                                  <a:pt x="251422" y="58242"/>
                                </a:cubicBezTo>
                                <a:cubicBezTo>
                                  <a:pt x="127267" y="31420"/>
                                  <a:pt x="66535" y="69037"/>
                                  <a:pt x="18110" y="71755"/>
                                </a:cubicBezTo>
                                <a:cubicBezTo>
                                  <a:pt x="46177" y="51994"/>
                                  <a:pt x="43040" y="14961"/>
                                  <a:pt x="97739" y="23901"/>
                                </a:cubicBezTo>
                                <a:cubicBezTo>
                                  <a:pt x="104753" y="17145"/>
                                  <a:pt x="110820" y="13625"/>
                                  <a:pt x="116284" y="12158"/>
                                </a:cubicBezTo>
                                <a:close/>
                              </a:path>
                            </a:pathLst>
                          </a:custGeom>
                          <a:ln w="0" cap="flat">
                            <a:miter lim="127000"/>
                          </a:ln>
                        </wps:spPr>
                        <wps:style>
                          <a:lnRef idx="0">
                            <a:srgbClr val="000000">
                              <a:alpha val="0"/>
                            </a:srgbClr>
                          </a:lnRef>
                          <a:fillRef idx="1">
                            <a:srgbClr val="2F5C2F"/>
                          </a:fillRef>
                          <a:effectRef idx="0">
                            <a:scrgbClr r="0" g="0" b="0"/>
                          </a:effectRef>
                          <a:fontRef idx="none"/>
                        </wps:style>
                        <wps:bodyPr/>
                      </wps:wsp>
                      <wps:wsp>
                        <wps:cNvPr id="52" name="Shape 56"/>
                        <wps:cNvSpPr/>
                        <wps:spPr>
                          <a:xfrm>
                            <a:off x="2914339" y="2735660"/>
                            <a:ext cx="250393" cy="118529"/>
                          </a:xfrm>
                          <a:custGeom>
                            <a:avLst/>
                            <a:gdLst/>
                            <a:ahLst/>
                            <a:cxnLst/>
                            <a:rect l="0" t="0" r="0" b="0"/>
                            <a:pathLst>
                              <a:path w="250393" h="118529">
                                <a:moveTo>
                                  <a:pt x="101445" y="6811"/>
                                </a:moveTo>
                                <a:cubicBezTo>
                                  <a:pt x="115138" y="4132"/>
                                  <a:pt x="119434" y="16329"/>
                                  <a:pt x="131445" y="17882"/>
                                </a:cubicBezTo>
                                <a:cubicBezTo>
                                  <a:pt x="147460" y="19774"/>
                                  <a:pt x="161379" y="0"/>
                                  <a:pt x="180315" y="27013"/>
                                </a:cubicBezTo>
                                <a:cubicBezTo>
                                  <a:pt x="225819" y="26416"/>
                                  <a:pt x="218148" y="58217"/>
                                  <a:pt x="238125" y="79248"/>
                                </a:cubicBezTo>
                                <a:cubicBezTo>
                                  <a:pt x="199047" y="70498"/>
                                  <a:pt x="155321" y="29756"/>
                                  <a:pt x="51156" y="36792"/>
                                </a:cubicBezTo>
                                <a:cubicBezTo>
                                  <a:pt x="147460" y="40551"/>
                                  <a:pt x="202146" y="72809"/>
                                  <a:pt x="226289" y="84036"/>
                                </a:cubicBezTo>
                                <a:cubicBezTo>
                                  <a:pt x="250393" y="95250"/>
                                  <a:pt x="219189" y="112294"/>
                                  <a:pt x="195936" y="104610"/>
                                </a:cubicBezTo>
                                <a:cubicBezTo>
                                  <a:pt x="184048" y="107099"/>
                                  <a:pt x="170536" y="109817"/>
                                  <a:pt x="155118" y="99187"/>
                                </a:cubicBezTo>
                                <a:cubicBezTo>
                                  <a:pt x="125006" y="118529"/>
                                  <a:pt x="119367" y="92126"/>
                                  <a:pt x="104610" y="85674"/>
                                </a:cubicBezTo>
                                <a:cubicBezTo>
                                  <a:pt x="89598" y="79248"/>
                                  <a:pt x="68618" y="94641"/>
                                  <a:pt x="65735" y="60706"/>
                                </a:cubicBezTo>
                                <a:cubicBezTo>
                                  <a:pt x="46584" y="64262"/>
                                  <a:pt x="47854" y="53658"/>
                                  <a:pt x="36817" y="49276"/>
                                </a:cubicBezTo>
                                <a:cubicBezTo>
                                  <a:pt x="25806" y="44933"/>
                                  <a:pt x="30150" y="29540"/>
                                  <a:pt x="0" y="33884"/>
                                </a:cubicBezTo>
                                <a:cubicBezTo>
                                  <a:pt x="28702" y="15812"/>
                                  <a:pt x="30150" y="29540"/>
                                  <a:pt x="44069" y="26416"/>
                                </a:cubicBezTo>
                                <a:cubicBezTo>
                                  <a:pt x="58242" y="23305"/>
                                  <a:pt x="62370" y="5182"/>
                                  <a:pt x="83985" y="15392"/>
                                </a:cubicBezTo>
                                <a:cubicBezTo>
                                  <a:pt x="91272" y="10249"/>
                                  <a:pt x="96881" y="7703"/>
                                  <a:pt x="101445" y="6811"/>
                                </a:cubicBezTo>
                                <a:close/>
                              </a:path>
                            </a:pathLst>
                          </a:custGeom>
                          <a:ln w="0" cap="flat">
                            <a:miter lim="127000"/>
                          </a:ln>
                        </wps:spPr>
                        <wps:style>
                          <a:lnRef idx="0">
                            <a:srgbClr val="000000">
                              <a:alpha val="0"/>
                            </a:srgbClr>
                          </a:lnRef>
                          <a:fillRef idx="1">
                            <a:srgbClr val="2F5C2F"/>
                          </a:fillRef>
                          <a:effectRef idx="0">
                            <a:scrgbClr r="0" g="0" b="0"/>
                          </a:effectRef>
                          <a:fontRef idx="none"/>
                        </wps:style>
                        <wps:bodyPr/>
                      </wps:wsp>
                      <wps:wsp>
                        <wps:cNvPr id="54" name="Shape 57"/>
                        <wps:cNvSpPr/>
                        <wps:spPr>
                          <a:xfrm>
                            <a:off x="2927030" y="2613853"/>
                            <a:ext cx="145364" cy="134906"/>
                          </a:xfrm>
                          <a:custGeom>
                            <a:avLst/>
                            <a:gdLst/>
                            <a:ahLst/>
                            <a:cxnLst/>
                            <a:rect l="0" t="0" r="0" b="0"/>
                            <a:pathLst>
                              <a:path w="145364" h="134906">
                                <a:moveTo>
                                  <a:pt x="100282" y="424"/>
                                </a:moveTo>
                                <a:cubicBezTo>
                                  <a:pt x="109560" y="848"/>
                                  <a:pt x="119177" y="4439"/>
                                  <a:pt x="129997" y="2445"/>
                                </a:cubicBezTo>
                                <a:cubicBezTo>
                                  <a:pt x="107925" y="23425"/>
                                  <a:pt x="63462" y="34220"/>
                                  <a:pt x="23686" y="103715"/>
                                </a:cubicBezTo>
                                <a:cubicBezTo>
                                  <a:pt x="66954" y="43821"/>
                                  <a:pt x="110655" y="22612"/>
                                  <a:pt x="128092" y="11995"/>
                                </a:cubicBezTo>
                                <a:cubicBezTo>
                                  <a:pt x="145364" y="1200"/>
                                  <a:pt x="142850" y="28188"/>
                                  <a:pt x="128092" y="39872"/>
                                </a:cubicBezTo>
                                <a:cubicBezTo>
                                  <a:pt x="124587" y="48393"/>
                                  <a:pt x="120625" y="58160"/>
                                  <a:pt x="107302" y="63570"/>
                                </a:cubicBezTo>
                                <a:cubicBezTo>
                                  <a:pt x="106464" y="90824"/>
                                  <a:pt x="87529" y="83318"/>
                                  <a:pt x="77165" y="90189"/>
                                </a:cubicBezTo>
                                <a:cubicBezTo>
                                  <a:pt x="66751" y="96869"/>
                                  <a:pt x="67564" y="116618"/>
                                  <a:pt x="44729" y="104337"/>
                                </a:cubicBezTo>
                                <a:cubicBezTo>
                                  <a:pt x="39103" y="118066"/>
                                  <a:pt x="32842" y="112884"/>
                                  <a:pt x="25349" y="117862"/>
                                </a:cubicBezTo>
                                <a:cubicBezTo>
                                  <a:pt x="17882" y="123069"/>
                                  <a:pt x="10008" y="113913"/>
                                  <a:pt x="0" y="134906"/>
                                </a:cubicBezTo>
                                <a:cubicBezTo>
                                  <a:pt x="851" y="109125"/>
                                  <a:pt x="10008" y="113913"/>
                                  <a:pt x="14135" y="103715"/>
                                </a:cubicBezTo>
                                <a:cubicBezTo>
                                  <a:pt x="18098" y="93504"/>
                                  <a:pt x="8535" y="83318"/>
                                  <a:pt x="24130" y="73768"/>
                                </a:cubicBezTo>
                                <a:cubicBezTo>
                                  <a:pt x="23482" y="46526"/>
                                  <a:pt x="37859" y="54032"/>
                                  <a:pt x="45707" y="44482"/>
                                </a:cubicBezTo>
                                <a:cubicBezTo>
                                  <a:pt x="53835" y="35109"/>
                                  <a:pt x="47193" y="18040"/>
                                  <a:pt x="72606" y="17405"/>
                                </a:cubicBezTo>
                                <a:cubicBezTo>
                                  <a:pt x="82067" y="2743"/>
                                  <a:pt x="91005" y="0"/>
                                  <a:pt x="100282" y="424"/>
                                </a:cubicBezTo>
                                <a:close/>
                              </a:path>
                            </a:pathLst>
                          </a:custGeom>
                          <a:ln w="0" cap="flat">
                            <a:miter lim="127000"/>
                          </a:ln>
                        </wps:spPr>
                        <wps:style>
                          <a:lnRef idx="0">
                            <a:srgbClr val="000000">
                              <a:alpha val="0"/>
                            </a:srgbClr>
                          </a:lnRef>
                          <a:fillRef idx="1">
                            <a:srgbClr val="2F5C2F"/>
                          </a:fillRef>
                          <a:effectRef idx="0">
                            <a:scrgbClr r="0" g="0" b="0"/>
                          </a:effectRef>
                          <a:fontRef idx="none"/>
                        </wps:style>
                        <wps:bodyPr/>
                      </wps:wsp>
                      <wps:wsp>
                        <wps:cNvPr id="55" name="Shape 58"/>
                        <wps:cNvSpPr/>
                        <wps:spPr>
                          <a:xfrm>
                            <a:off x="2993142" y="2305803"/>
                            <a:ext cx="184709" cy="149327"/>
                          </a:xfrm>
                          <a:custGeom>
                            <a:avLst/>
                            <a:gdLst/>
                            <a:ahLst/>
                            <a:cxnLst/>
                            <a:rect l="0" t="0" r="0" b="0"/>
                            <a:pathLst>
                              <a:path w="184709" h="149327">
                                <a:moveTo>
                                  <a:pt x="17279" y="2654"/>
                                </a:moveTo>
                                <a:cubicBezTo>
                                  <a:pt x="29567" y="3599"/>
                                  <a:pt x="29340" y="11128"/>
                                  <a:pt x="38722" y="12700"/>
                                </a:cubicBezTo>
                                <a:cubicBezTo>
                                  <a:pt x="51181" y="14783"/>
                                  <a:pt x="62205" y="0"/>
                                  <a:pt x="75286" y="16408"/>
                                </a:cubicBezTo>
                                <a:cubicBezTo>
                                  <a:pt x="107531" y="7709"/>
                                  <a:pt x="100457" y="27457"/>
                                  <a:pt x="112522" y="34722"/>
                                </a:cubicBezTo>
                                <a:cubicBezTo>
                                  <a:pt x="124562" y="41796"/>
                                  <a:pt x="144132" y="28918"/>
                                  <a:pt x="147650" y="59474"/>
                                </a:cubicBezTo>
                                <a:cubicBezTo>
                                  <a:pt x="184709" y="74460"/>
                                  <a:pt x="164948" y="100444"/>
                                  <a:pt x="172009" y="126022"/>
                                </a:cubicBezTo>
                                <a:cubicBezTo>
                                  <a:pt x="144348" y="104813"/>
                                  <a:pt x="126657" y="53442"/>
                                  <a:pt x="39751" y="24359"/>
                                </a:cubicBezTo>
                                <a:cubicBezTo>
                                  <a:pt x="115672" y="60528"/>
                                  <a:pt x="145809" y="107925"/>
                                  <a:pt x="160350" y="126238"/>
                                </a:cubicBezTo>
                                <a:cubicBezTo>
                                  <a:pt x="175133" y="144539"/>
                                  <a:pt x="142697" y="149327"/>
                                  <a:pt x="127292" y="134353"/>
                                </a:cubicBezTo>
                                <a:cubicBezTo>
                                  <a:pt x="116688" y="132652"/>
                                  <a:pt x="104610" y="130391"/>
                                  <a:pt x="96723" y="115634"/>
                                </a:cubicBezTo>
                                <a:cubicBezTo>
                                  <a:pt x="64503" y="122682"/>
                                  <a:pt x="71158" y="97142"/>
                                  <a:pt x="61976" y="86284"/>
                                </a:cubicBezTo>
                                <a:cubicBezTo>
                                  <a:pt x="52642" y="75489"/>
                                  <a:pt x="29337" y="82169"/>
                                  <a:pt x="41428" y="50762"/>
                                </a:cubicBezTo>
                                <a:cubicBezTo>
                                  <a:pt x="24575" y="47435"/>
                                  <a:pt x="29985" y="38481"/>
                                  <a:pt x="22885" y="30798"/>
                                </a:cubicBezTo>
                                <a:cubicBezTo>
                                  <a:pt x="16002" y="23101"/>
                                  <a:pt x="26213" y="10605"/>
                                  <a:pt x="0" y="4369"/>
                                </a:cubicBezTo>
                                <a:cubicBezTo>
                                  <a:pt x="7696" y="2756"/>
                                  <a:pt x="13183" y="2339"/>
                                  <a:pt x="17279" y="2654"/>
                                </a:cubicBezTo>
                                <a:close/>
                              </a:path>
                            </a:pathLst>
                          </a:custGeom>
                          <a:ln w="0" cap="flat">
                            <a:miter lim="127000"/>
                          </a:ln>
                        </wps:spPr>
                        <wps:style>
                          <a:lnRef idx="0">
                            <a:srgbClr val="000000">
                              <a:alpha val="0"/>
                            </a:srgbClr>
                          </a:lnRef>
                          <a:fillRef idx="1">
                            <a:srgbClr val="2F5C2F"/>
                          </a:fillRef>
                          <a:effectRef idx="0">
                            <a:scrgbClr r="0" g="0" b="0"/>
                          </a:effectRef>
                          <a:fontRef idx="none"/>
                        </wps:style>
                        <wps:bodyPr/>
                      </wps:wsp>
                      <wps:wsp>
                        <wps:cNvPr id="56" name="Shape 59"/>
                        <wps:cNvSpPr/>
                        <wps:spPr>
                          <a:xfrm>
                            <a:off x="3072573" y="2439742"/>
                            <a:ext cx="79451" cy="157620"/>
                          </a:xfrm>
                          <a:custGeom>
                            <a:avLst/>
                            <a:gdLst/>
                            <a:ahLst/>
                            <a:cxnLst/>
                            <a:rect l="0" t="0" r="0" b="0"/>
                            <a:pathLst>
                              <a:path w="79451" h="157620">
                                <a:moveTo>
                                  <a:pt x="51156" y="0"/>
                                </a:moveTo>
                                <a:cubicBezTo>
                                  <a:pt x="42646" y="16624"/>
                                  <a:pt x="52857" y="17043"/>
                                  <a:pt x="53695" y="24333"/>
                                </a:cubicBezTo>
                                <a:cubicBezTo>
                                  <a:pt x="54331" y="31610"/>
                                  <a:pt x="60947" y="32829"/>
                                  <a:pt x="55169" y="43243"/>
                                </a:cubicBezTo>
                                <a:cubicBezTo>
                                  <a:pt x="75311" y="51371"/>
                                  <a:pt x="62001" y="60706"/>
                                  <a:pt x="63272" y="70675"/>
                                </a:cubicBezTo>
                                <a:cubicBezTo>
                                  <a:pt x="64275" y="80442"/>
                                  <a:pt x="79451" y="88798"/>
                                  <a:pt x="62001" y="102730"/>
                                </a:cubicBezTo>
                                <a:cubicBezTo>
                                  <a:pt x="65532" y="113767"/>
                                  <a:pt x="61379" y="121018"/>
                                  <a:pt x="57645" y="127495"/>
                                </a:cubicBezTo>
                                <a:cubicBezTo>
                                  <a:pt x="58039" y="142646"/>
                                  <a:pt x="41631" y="157620"/>
                                  <a:pt x="39357" y="141402"/>
                                </a:cubicBezTo>
                                <a:cubicBezTo>
                                  <a:pt x="37033" y="125209"/>
                                  <a:pt x="27508" y="87363"/>
                                  <a:pt x="43307" y="30353"/>
                                </a:cubicBezTo>
                                <a:cubicBezTo>
                                  <a:pt x="19393" y="89827"/>
                                  <a:pt x="36246" y="123101"/>
                                  <a:pt x="34125" y="147434"/>
                                </a:cubicBezTo>
                                <a:cubicBezTo>
                                  <a:pt x="25184" y="131826"/>
                                  <a:pt x="4178" y="130365"/>
                                  <a:pt x="13132" y="103975"/>
                                </a:cubicBezTo>
                                <a:cubicBezTo>
                                  <a:pt x="0" y="87757"/>
                                  <a:pt x="14770" y="83363"/>
                                  <a:pt x="16662" y="73622"/>
                                </a:cubicBezTo>
                                <a:cubicBezTo>
                                  <a:pt x="18313" y="64059"/>
                                  <a:pt x="5842" y="58636"/>
                                  <a:pt x="24155" y="45542"/>
                                </a:cubicBezTo>
                                <a:cubicBezTo>
                                  <a:pt x="21869" y="30988"/>
                                  <a:pt x="33731" y="32004"/>
                                  <a:pt x="38303" y="24333"/>
                                </a:cubicBezTo>
                                <a:cubicBezTo>
                                  <a:pt x="42646" y="16624"/>
                                  <a:pt x="34810" y="13297"/>
                                  <a:pt x="51156" y="0"/>
                                </a:cubicBezTo>
                                <a:close/>
                              </a:path>
                            </a:pathLst>
                          </a:custGeom>
                          <a:ln w="0" cap="flat">
                            <a:miter lim="127000"/>
                          </a:ln>
                        </wps:spPr>
                        <wps:style>
                          <a:lnRef idx="0">
                            <a:srgbClr val="000000">
                              <a:alpha val="0"/>
                            </a:srgbClr>
                          </a:lnRef>
                          <a:fillRef idx="1">
                            <a:srgbClr val="2F5C2F"/>
                          </a:fillRef>
                          <a:effectRef idx="0">
                            <a:scrgbClr r="0" g="0" b="0"/>
                          </a:effectRef>
                          <a:fontRef idx="none"/>
                        </wps:style>
                        <wps:bodyPr/>
                      </wps:wsp>
                      <wps:wsp>
                        <wps:cNvPr id="57" name="Shape 60"/>
                        <wps:cNvSpPr/>
                        <wps:spPr>
                          <a:xfrm>
                            <a:off x="3115221" y="2299151"/>
                            <a:ext cx="88595" cy="101498"/>
                          </a:xfrm>
                          <a:custGeom>
                            <a:avLst/>
                            <a:gdLst/>
                            <a:ahLst/>
                            <a:cxnLst/>
                            <a:rect l="0" t="0" r="0" b="0"/>
                            <a:pathLst>
                              <a:path w="88595" h="101498">
                                <a:moveTo>
                                  <a:pt x="0" y="0"/>
                                </a:moveTo>
                                <a:cubicBezTo>
                                  <a:pt x="16814" y="1867"/>
                                  <a:pt x="13119" y="7493"/>
                                  <a:pt x="19355" y="10604"/>
                                </a:cubicBezTo>
                                <a:cubicBezTo>
                                  <a:pt x="25806" y="13729"/>
                                  <a:pt x="33299" y="7899"/>
                                  <a:pt x="38062" y="18720"/>
                                </a:cubicBezTo>
                                <a:cubicBezTo>
                                  <a:pt x="55943" y="19545"/>
                                  <a:pt x="49924" y="28511"/>
                                  <a:pt x="55537" y="34328"/>
                                </a:cubicBezTo>
                                <a:cubicBezTo>
                                  <a:pt x="60973" y="39954"/>
                                  <a:pt x="72809" y="36398"/>
                                  <a:pt x="71095" y="53048"/>
                                </a:cubicBezTo>
                                <a:cubicBezTo>
                                  <a:pt x="88595" y="66751"/>
                                  <a:pt x="75285" y="76937"/>
                                  <a:pt x="76124" y="91300"/>
                                </a:cubicBezTo>
                                <a:cubicBezTo>
                                  <a:pt x="64084" y="75908"/>
                                  <a:pt x="60757" y="46393"/>
                                  <a:pt x="18504" y="16840"/>
                                </a:cubicBezTo>
                                <a:cubicBezTo>
                                  <a:pt x="54089" y="48031"/>
                                  <a:pt x="64491" y="77597"/>
                                  <a:pt x="69913" y="89611"/>
                                </a:cubicBezTo>
                                <a:cubicBezTo>
                                  <a:pt x="75489" y="101498"/>
                                  <a:pt x="58051" y="98552"/>
                                  <a:pt x="51816" y="88176"/>
                                </a:cubicBezTo>
                                <a:cubicBezTo>
                                  <a:pt x="46380" y="85484"/>
                                  <a:pt x="40360" y="82360"/>
                                  <a:pt x="37846" y="73596"/>
                                </a:cubicBezTo>
                                <a:cubicBezTo>
                                  <a:pt x="19939" y="71755"/>
                                  <a:pt x="26644" y="59703"/>
                                  <a:pt x="22885" y="52603"/>
                                </a:cubicBezTo>
                                <a:cubicBezTo>
                                  <a:pt x="19355" y="45529"/>
                                  <a:pt x="6452" y="45136"/>
                                  <a:pt x="16230" y="30797"/>
                                </a:cubicBezTo>
                                <a:cubicBezTo>
                                  <a:pt x="7925" y="26416"/>
                                  <a:pt x="11862" y="22479"/>
                                  <a:pt x="9182" y="17475"/>
                                </a:cubicBezTo>
                                <a:cubicBezTo>
                                  <a:pt x="6261" y="12281"/>
                                  <a:pt x="13119" y="7493"/>
                                  <a:pt x="0" y="0"/>
                                </a:cubicBezTo>
                                <a:close/>
                              </a:path>
                            </a:pathLst>
                          </a:custGeom>
                          <a:ln w="0" cap="flat">
                            <a:miter lim="127000"/>
                          </a:ln>
                        </wps:spPr>
                        <wps:style>
                          <a:lnRef idx="0">
                            <a:srgbClr val="000000">
                              <a:alpha val="0"/>
                            </a:srgbClr>
                          </a:lnRef>
                          <a:fillRef idx="1">
                            <a:srgbClr val="2F5C2F"/>
                          </a:fillRef>
                          <a:effectRef idx="0">
                            <a:scrgbClr r="0" g="0" b="0"/>
                          </a:effectRef>
                          <a:fontRef idx="none"/>
                        </wps:style>
                        <wps:bodyPr/>
                      </wps:wsp>
                      <wps:wsp>
                        <wps:cNvPr id="58" name="Shape 61"/>
                        <wps:cNvSpPr/>
                        <wps:spPr>
                          <a:xfrm>
                            <a:off x="3228564" y="2440575"/>
                            <a:ext cx="86919" cy="105042"/>
                          </a:xfrm>
                          <a:custGeom>
                            <a:avLst/>
                            <a:gdLst/>
                            <a:ahLst/>
                            <a:cxnLst/>
                            <a:rect l="0" t="0" r="0" b="0"/>
                            <a:pathLst>
                              <a:path w="86919" h="105042">
                                <a:moveTo>
                                  <a:pt x="84671" y="0"/>
                                </a:moveTo>
                                <a:cubicBezTo>
                                  <a:pt x="86919" y="17463"/>
                                  <a:pt x="80277" y="14973"/>
                                  <a:pt x="78613" y="22022"/>
                                </a:cubicBezTo>
                                <a:cubicBezTo>
                                  <a:pt x="77153" y="29096"/>
                                  <a:pt x="84861" y="35357"/>
                                  <a:pt x="75286" y="42850"/>
                                </a:cubicBezTo>
                                <a:cubicBezTo>
                                  <a:pt x="78829" y="60896"/>
                                  <a:pt x="68225" y="56985"/>
                                  <a:pt x="63843" y="63830"/>
                                </a:cubicBezTo>
                                <a:cubicBezTo>
                                  <a:pt x="59474" y="70917"/>
                                  <a:pt x="65900" y="81737"/>
                                  <a:pt x="48908" y="83998"/>
                                </a:cubicBezTo>
                                <a:cubicBezTo>
                                  <a:pt x="39548" y="105042"/>
                                  <a:pt x="25997" y="93993"/>
                                  <a:pt x="11671" y="98146"/>
                                </a:cubicBezTo>
                                <a:cubicBezTo>
                                  <a:pt x="24143" y="82537"/>
                                  <a:pt x="53061" y="71945"/>
                                  <a:pt x="72161" y="22657"/>
                                </a:cubicBezTo>
                                <a:cubicBezTo>
                                  <a:pt x="49695" y="65900"/>
                                  <a:pt x="22466" y="83388"/>
                                  <a:pt x="11900" y="91707"/>
                                </a:cubicBezTo>
                                <a:cubicBezTo>
                                  <a:pt x="1270" y="100013"/>
                                  <a:pt x="0" y="81928"/>
                                  <a:pt x="8763" y="73000"/>
                                </a:cubicBezTo>
                                <a:cubicBezTo>
                                  <a:pt x="9995" y="66929"/>
                                  <a:pt x="11671" y="60084"/>
                                  <a:pt x="19965" y="55537"/>
                                </a:cubicBezTo>
                                <a:cubicBezTo>
                                  <a:pt x="17234" y="37224"/>
                                  <a:pt x="31001" y="40932"/>
                                  <a:pt x="37427" y="35547"/>
                                </a:cubicBezTo>
                                <a:cubicBezTo>
                                  <a:pt x="43675" y="30366"/>
                                  <a:pt x="40742" y="17285"/>
                                  <a:pt x="57633" y="23711"/>
                                </a:cubicBezTo>
                                <a:cubicBezTo>
                                  <a:pt x="60096" y="14160"/>
                                  <a:pt x="64859" y="17285"/>
                                  <a:pt x="69253" y="13284"/>
                                </a:cubicBezTo>
                                <a:cubicBezTo>
                                  <a:pt x="73813" y="9372"/>
                                  <a:pt x="80277" y="14973"/>
                                  <a:pt x="84671" y="0"/>
                                </a:cubicBezTo>
                                <a:close/>
                              </a:path>
                            </a:pathLst>
                          </a:custGeom>
                          <a:ln w="0" cap="flat">
                            <a:miter lim="127000"/>
                          </a:ln>
                        </wps:spPr>
                        <wps:style>
                          <a:lnRef idx="0">
                            <a:srgbClr val="000000">
                              <a:alpha val="0"/>
                            </a:srgbClr>
                          </a:lnRef>
                          <a:fillRef idx="1">
                            <a:srgbClr val="2F5C2F"/>
                          </a:fillRef>
                          <a:effectRef idx="0">
                            <a:scrgbClr r="0" g="0" b="0"/>
                          </a:effectRef>
                          <a:fontRef idx="none"/>
                        </wps:style>
                        <wps:bodyPr/>
                      </wps:wsp>
                      <wps:wsp>
                        <wps:cNvPr id="59" name="Shape 62"/>
                        <wps:cNvSpPr/>
                        <wps:spPr>
                          <a:xfrm>
                            <a:off x="2990890" y="2517602"/>
                            <a:ext cx="93167" cy="76040"/>
                          </a:xfrm>
                          <a:custGeom>
                            <a:avLst/>
                            <a:gdLst/>
                            <a:ahLst/>
                            <a:cxnLst/>
                            <a:rect l="0" t="0" r="0" b="0"/>
                            <a:pathLst>
                              <a:path w="93167" h="76040">
                                <a:moveTo>
                                  <a:pt x="8633" y="296"/>
                                </a:moveTo>
                                <a:cubicBezTo>
                                  <a:pt x="14771" y="1184"/>
                                  <a:pt x="14668" y="4866"/>
                                  <a:pt x="19545" y="5961"/>
                                </a:cubicBezTo>
                                <a:cubicBezTo>
                                  <a:pt x="25794" y="7383"/>
                                  <a:pt x="31191" y="538"/>
                                  <a:pt x="37846" y="9047"/>
                                </a:cubicBezTo>
                                <a:cubicBezTo>
                                  <a:pt x="54051" y="6152"/>
                                  <a:pt x="50495" y="15511"/>
                                  <a:pt x="56528" y="19258"/>
                                </a:cubicBezTo>
                                <a:cubicBezTo>
                                  <a:pt x="62789" y="23208"/>
                                  <a:pt x="72580" y="17569"/>
                                  <a:pt x="74435" y="32771"/>
                                </a:cubicBezTo>
                                <a:cubicBezTo>
                                  <a:pt x="93167" y="41292"/>
                                  <a:pt x="83376" y="53129"/>
                                  <a:pt x="87135" y="65842"/>
                                </a:cubicBezTo>
                                <a:cubicBezTo>
                                  <a:pt x="73165" y="54602"/>
                                  <a:pt x="63805" y="29024"/>
                                  <a:pt x="20155" y="11752"/>
                                </a:cubicBezTo>
                                <a:cubicBezTo>
                                  <a:pt x="58433" y="31933"/>
                                  <a:pt x="73825" y="56075"/>
                                  <a:pt x="81318" y="65626"/>
                                </a:cubicBezTo>
                                <a:cubicBezTo>
                                  <a:pt x="88798" y="74998"/>
                                  <a:pt x="72580" y="76040"/>
                                  <a:pt x="64668" y="68356"/>
                                </a:cubicBezTo>
                                <a:cubicBezTo>
                                  <a:pt x="59461" y="67073"/>
                                  <a:pt x="53213" y="65448"/>
                                  <a:pt x="49263" y="58133"/>
                                </a:cubicBezTo>
                                <a:cubicBezTo>
                                  <a:pt x="33033" y="60241"/>
                                  <a:pt x="36398" y="48150"/>
                                  <a:pt x="31585" y="42537"/>
                                </a:cubicBezTo>
                                <a:cubicBezTo>
                                  <a:pt x="26822" y="36911"/>
                                  <a:pt x="15151" y="39184"/>
                                  <a:pt x="20980" y="24427"/>
                                </a:cubicBezTo>
                                <a:cubicBezTo>
                                  <a:pt x="12674" y="22382"/>
                                  <a:pt x="15151" y="17988"/>
                                  <a:pt x="11620" y="14051"/>
                                </a:cubicBezTo>
                                <a:cubicBezTo>
                                  <a:pt x="8331" y="10076"/>
                                  <a:pt x="13043" y="4501"/>
                                  <a:pt x="0" y="538"/>
                                </a:cubicBezTo>
                                <a:cubicBezTo>
                                  <a:pt x="3848" y="14"/>
                                  <a:pt x="6587" y="0"/>
                                  <a:pt x="8633" y="296"/>
                                </a:cubicBezTo>
                                <a:close/>
                              </a:path>
                            </a:pathLst>
                          </a:custGeom>
                          <a:ln w="0" cap="flat">
                            <a:miter lim="127000"/>
                          </a:ln>
                        </wps:spPr>
                        <wps:style>
                          <a:lnRef idx="0">
                            <a:srgbClr val="000000">
                              <a:alpha val="0"/>
                            </a:srgbClr>
                          </a:lnRef>
                          <a:fillRef idx="1">
                            <a:srgbClr val="2F5C2F"/>
                          </a:fillRef>
                          <a:effectRef idx="0">
                            <a:scrgbClr r="0" g="0" b="0"/>
                          </a:effectRef>
                          <a:fontRef idx="none"/>
                        </wps:style>
                        <wps:bodyPr/>
                      </wps:wsp>
                      <wps:wsp>
                        <wps:cNvPr id="60" name="Shape 63"/>
                        <wps:cNvSpPr/>
                        <wps:spPr>
                          <a:xfrm>
                            <a:off x="3269966" y="2509468"/>
                            <a:ext cx="160960" cy="117631"/>
                          </a:xfrm>
                          <a:custGeom>
                            <a:avLst/>
                            <a:gdLst/>
                            <a:ahLst/>
                            <a:cxnLst/>
                            <a:rect l="0" t="0" r="0" b="0"/>
                            <a:pathLst>
                              <a:path w="160960" h="117631">
                                <a:moveTo>
                                  <a:pt x="19064" y="1189"/>
                                </a:moveTo>
                                <a:cubicBezTo>
                                  <a:pt x="25771" y="0"/>
                                  <a:pt x="35966" y="2137"/>
                                  <a:pt x="43053" y="8055"/>
                                </a:cubicBezTo>
                                <a:cubicBezTo>
                                  <a:pt x="52184" y="9706"/>
                                  <a:pt x="62598" y="11395"/>
                                  <a:pt x="70282" y="23219"/>
                                </a:cubicBezTo>
                                <a:cubicBezTo>
                                  <a:pt x="97117" y="17834"/>
                                  <a:pt x="93370" y="38167"/>
                                  <a:pt x="102108" y="46930"/>
                                </a:cubicBezTo>
                                <a:cubicBezTo>
                                  <a:pt x="110846" y="55680"/>
                                  <a:pt x="129794" y="50460"/>
                                  <a:pt x="122288" y="75416"/>
                                </a:cubicBezTo>
                                <a:cubicBezTo>
                                  <a:pt x="136601" y="78134"/>
                                  <a:pt x="132893" y="85411"/>
                                  <a:pt x="139332" y="91646"/>
                                </a:cubicBezTo>
                                <a:cubicBezTo>
                                  <a:pt x="145771" y="97679"/>
                                  <a:pt x="138303" y="107432"/>
                                  <a:pt x="160960" y="112639"/>
                                </a:cubicBezTo>
                                <a:cubicBezTo>
                                  <a:pt x="135598" y="117631"/>
                                  <a:pt x="138303" y="107432"/>
                                  <a:pt x="127660" y="105794"/>
                                </a:cubicBezTo>
                                <a:cubicBezTo>
                                  <a:pt x="116840" y="104118"/>
                                  <a:pt x="108738" y="115776"/>
                                  <a:pt x="96507" y="102657"/>
                                </a:cubicBezTo>
                                <a:cubicBezTo>
                                  <a:pt x="70066" y="109325"/>
                                  <a:pt x="74460" y="93539"/>
                                  <a:pt x="63855" y="87684"/>
                                </a:cubicBezTo>
                                <a:cubicBezTo>
                                  <a:pt x="53035" y="81867"/>
                                  <a:pt x="37643" y="92256"/>
                                  <a:pt x="32004" y="67732"/>
                                </a:cubicBezTo>
                                <a:cubicBezTo>
                                  <a:pt x="0" y="55489"/>
                                  <a:pt x="14313" y="34877"/>
                                  <a:pt x="6236" y="14494"/>
                                </a:cubicBezTo>
                                <a:cubicBezTo>
                                  <a:pt x="31204" y="31550"/>
                                  <a:pt x="50317" y="72711"/>
                                  <a:pt x="125819" y="96434"/>
                                </a:cubicBezTo>
                                <a:cubicBezTo>
                                  <a:pt x="59055" y="67110"/>
                                  <a:pt x="29731" y="29048"/>
                                  <a:pt x="16002" y="14278"/>
                                </a:cubicBezTo>
                                <a:cubicBezTo>
                                  <a:pt x="9137" y="6893"/>
                                  <a:pt x="12357" y="2378"/>
                                  <a:pt x="19064" y="1189"/>
                                </a:cubicBezTo>
                                <a:close/>
                              </a:path>
                            </a:pathLst>
                          </a:custGeom>
                          <a:ln w="0" cap="flat">
                            <a:miter lim="127000"/>
                          </a:ln>
                        </wps:spPr>
                        <wps:style>
                          <a:lnRef idx="0">
                            <a:srgbClr val="000000">
                              <a:alpha val="0"/>
                            </a:srgbClr>
                          </a:lnRef>
                          <a:fillRef idx="1">
                            <a:srgbClr val="2F5C2F"/>
                          </a:fillRef>
                          <a:effectRef idx="0">
                            <a:scrgbClr r="0" g="0" b="0"/>
                          </a:effectRef>
                          <a:fontRef idx="none"/>
                        </wps:style>
                        <wps:bodyPr/>
                      </wps:wsp>
                      <wps:wsp>
                        <wps:cNvPr id="61" name="Shape 64"/>
                        <wps:cNvSpPr/>
                        <wps:spPr>
                          <a:xfrm>
                            <a:off x="3183872" y="2333056"/>
                            <a:ext cx="116853" cy="176784"/>
                          </a:xfrm>
                          <a:custGeom>
                            <a:avLst/>
                            <a:gdLst/>
                            <a:ahLst/>
                            <a:cxnLst/>
                            <a:rect l="0" t="0" r="0" b="0"/>
                            <a:pathLst>
                              <a:path w="116853" h="176784">
                                <a:moveTo>
                                  <a:pt x="1257" y="0"/>
                                </a:moveTo>
                                <a:cubicBezTo>
                                  <a:pt x="25958" y="7887"/>
                                  <a:pt x="18707" y="15367"/>
                                  <a:pt x="27444" y="22276"/>
                                </a:cubicBezTo>
                                <a:cubicBezTo>
                                  <a:pt x="36195" y="28931"/>
                                  <a:pt x="48628" y="22479"/>
                                  <a:pt x="53441" y="40132"/>
                                </a:cubicBezTo>
                                <a:cubicBezTo>
                                  <a:pt x="79629" y="47219"/>
                                  <a:pt x="68631" y="58839"/>
                                  <a:pt x="75514" y="69228"/>
                                </a:cubicBezTo>
                                <a:cubicBezTo>
                                  <a:pt x="82118" y="79439"/>
                                  <a:pt x="100406" y="77953"/>
                                  <a:pt x="94018" y="102311"/>
                                </a:cubicBezTo>
                                <a:cubicBezTo>
                                  <a:pt x="116853" y="128727"/>
                                  <a:pt x="94602" y="139751"/>
                                  <a:pt x="92329" y="161798"/>
                                </a:cubicBezTo>
                                <a:cubicBezTo>
                                  <a:pt x="78410" y="134557"/>
                                  <a:pt x="80276" y="89014"/>
                                  <a:pt x="24752" y="31394"/>
                                </a:cubicBezTo>
                                <a:cubicBezTo>
                                  <a:pt x="70078" y="89611"/>
                                  <a:pt x="78410" y="137465"/>
                                  <a:pt x="83782" y="157201"/>
                                </a:cubicBezTo>
                                <a:cubicBezTo>
                                  <a:pt x="89205" y="176784"/>
                                  <a:pt x="64021" y="166764"/>
                                  <a:pt x="56985" y="149327"/>
                                </a:cubicBezTo>
                                <a:cubicBezTo>
                                  <a:pt x="49695" y="143688"/>
                                  <a:pt x="41567" y="137046"/>
                                  <a:pt x="39903" y="122911"/>
                                </a:cubicBezTo>
                                <a:cubicBezTo>
                                  <a:pt x="13894" y="114579"/>
                                  <a:pt x="26441" y="98374"/>
                                  <a:pt x="22834" y="86513"/>
                                </a:cubicBezTo>
                                <a:cubicBezTo>
                                  <a:pt x="19329" y="74651"/>
                                  <a:pt x="0" y="69888"/>
                                  <a:pt x="18072" y="51575"/>
                                </a:cubicBezTo>
                                <a:cubicBezTo>
                                  <a:pt x="6629" y="42215"/>
                                  <a:pt x="13309" y="37668"/>
                                  <a:pt x="10592" y="29096"/>
                                </a:cubicBezTo>
                                <a:cubicBezTo>
                                  <a:pt x="7683" y="20358"/>
                                  <a:pt x="18707" y="15367"/>
                                  <a:pt x="1257" y="0"/>
                                </a:cubicBezTo>
                                <a:close/>
                              </a:path>
                            </a:pathLst>
                          </a:custGeom>
                          <a:ln w="0" cap="flat">
                            <a:miter lim="127000"/>
                          </a:ln>
                        </wps:spPr>
                        <wps:style>
                          <a:lnRef idx="0">
                            <a:srgbClr val="000000">
                              <a:alpha val="0"/>
                            </a:srgbClr>
                          </a:lnRef>
                          <a:fillRef idx="1">
                            <a:srgbClr val="2F5C2F"/>
                          </a:fillRef>
                          <a:effectRef idx="0">
                            <a:scrgbClr r="0" g="0" b="0"/>
                          </a:effectRef>
                          <a:fontRef idx="none"/>
                        </wps:style>
                        <wps:bodyPr/>
                      </wps:wsp>
                      <wps:wsp>
                        <wps:cNvPr id="62" name="Shape 65"/>
                        <wps:cNvSpPr/>
                        <wps:spPr>
                          <a:xfrm>
                            <a:off x="3200922" y="2548736"/>
                            <a:ext cx="192545" cy="189217"/>
                          </a:xfrm>
                          <a:custGeom>
                            <a:avLst/>
                            <a:gdLst/>
                            <a:ahLst/>
                            <a:cxnLst/>
                            <a:rect l="0" t="0" r="0" b="0"/>
                            <a:pathLst>
                              <a:path w="192545" h="189217">
                                <a:moveTo>
                                  <a:pt x="192545" y="0"/>
                                </a:moveTo>
                                <a:cubicBezTo>
                                  <a:pt x="164897" y="12840"/>
                                  <a:pt x="176962" y="23254"/>
                                  <a:pt x="170320" y="33020"/>
                                </a:cubicBezTo>
                                <a:cubicBezTo>
                                  <a:pt x="163652" y="42812"/>
                                  <a:pt x="170320" y="50927"/>
                                  <a:pt x="152451" y="58407"/>
                                </a:cubicBezTo>
                                <a:cubicBezTo>
                                  <a:pt x="168631" y="88354"/>
                                  <a:pt x="142647" y="87084"/>
                                  <a:pt x="133896" y="100851"/>
                                </a:cubicBezTo>
                                <a:cubicBezTo>
                                  <a:pt x="124968" y="114351"/>
                                  <a:pt x="134963" y="139306"/>
                                  <a:pt x="99187" y="139916"/>
                                </a:cubicBezTo>
                                <a:cubicBezTo>
                                  <a:pt x="92101" y="157188"/>
                                  <a:pt x="79248" y="162408"/>
                                  <a:pt x="67971" y="166954"/>
                                </a:cubicBezTo>
                                <a:cubicBezTo>
                                  <a:pt x="52820" y="186284"/>
                                  <a:pt x="17463" y="189217"/>
                                  <a:pt x="31369" y="166548"/>
                                </a:cubicBezTo>
                                <a:cubicBezTo>
                                  <a:pt x="45339" y="143891"/>
                                  <a:pt x="73165" y="86690"/>
                                  <a:pt x="151587" y="30531"/>
                                </a:cubicBezTo>
                                <a:cubicBezTo>
                                  <a:pt x="60706" y="82118"/>
                                  <a:pt x="46584" y="140132"/>
                                  <a:pt x="18910" y="169037"/>
                                </a:cubicBezTo>
                                <a:cubicBezTo>
                                  <a:pt x="24143" y="140576"/>
                                  <a:pt x="0" y="118059"/>
                                  <a:pt x="38240" y="93548"/>
                                </a:cubicBezTo>
                                <a:cubicBezTo>
                                  <a:pt x="39116" y="60452"/>
                                  <a:pt x="61544" y="69418"/>
                                  <a:pt x="74016" y="59030"/>
                                </a:cubicBezTo>
                                <a:cubicBezTo>
                                  <a:pt x="86309" y="48628"/>
                                  <a:pt x="76543" y="29731"/>
                                  <a:pt x="112306" y="30963"/>
                                </a:cubicBezTo>
                                <a:cubicBezTo>
                                  <a:pt x="124778" y="10376"/>
                                  <a:pt x="138087" y="23254"/>
                                  <a:pt x="151587" y="18047"/>
                                </a:cubicBezTo>
                                <a:cubicBezTo>
                                  <a:pt x="164897" y="12840"/>
                                  <a:pt x="158636" y="800"/>
                                  <a:pt x="192545" y="0"/>
                                </a:cubicBezTo>
                                <a:close/>
                              </a:path>
                            </a:pathLst>
                          </a:custGeom>
                          <a:ln w="0" cap="flat">
                            <a:miter lim="127000"/>
                          </a:ln>
                        </wps:spPr>
                        <wps:style>
                          <a:lnRef idx="0">
                            <a:srgbClr val="000000">
                              <a:alpha val="0"/>
                            </a:srgbClr>
                          </a:lnRef>
                          <a:fillRef idx="1">
                            <a:srgbClr val="2F5C2F"/>
                          </a:fillRef>
                          <a:effectRef idx="0">
                            <a:scrgbClr r="0" g="0" b="0"/>
                          </a:effectRef>
                          <a:fontRef idx="none"/>
                        </wps:style>
                        <wps:bodyPr/>
                      </wps:wsp>
                      <wps:wsp>
                        <wps:cNvPr id="63" name="Shape 66"/>
                        <wps:cNvSpPr/>
                        <wps:spPr>
                          <a:xfrm>
                            <a:off x="3212359" y="2291260"/>
                            <a:ext cx="167005" cy="124739"/>
                          </a:xfrm>
                          <a:custGeom>
                            <a:avLst/>
                            <a:gdLst/>
                            <a:ahLst/>
                            <a:cxnLst/>
                            <a:rect l="0" t="0" r="0" b="0"/>
                            <a:pathLst>
                              <a:path w="167005" h="124739">
                                <a:moveTo>
                                  <a:pt x="167005" y="0"/>
                                </a:moveTo>
                                <a:cubicBezTo>
                                  <a:pt x="161404" y="25146"/>
                                  <a:pt x="153276" y="18491"/>
                                  <a:pt x="147434" y="27635"/>
                                </a:cubicBezTo>
                                <a:cubicBezTo>
                                  <a:pt x="141618" y="36767"/>
                                  <a:pt x="149098" y="48882"/>
                                  <a:pt x="132067" y="54889"/>
                                </a:cubicBezTo>
                                <a:cubicBezTo>
                                  <a:pt x="127470" y="81724"/>
                                  <a:pt x="114973" y="71539"/>
                                  <a:pt x="105423" y="79007"/>
                                </a:cubicBezTo>
                                <a:cubicBezTo>
                                  <a:pt x="95644" y="86500"/>
                                  <a:pt x="99009" y="104800"/>
                                  <a:pt x="74257" y="100038"/>
                                </a:cubicBezTo>
                                <a:cubicBezTo>
                                  <a:pt x="50343" y="124739"/>
                                  <a:pt x="37224" y="103162"/>
                                  <a:pt x="15151" y="102502"/>
                                </a:cubicBezTo>
                                <a:cubicBezTo>
                                  <a:pt x="40729" y="86500"/>
                                  <a:pt x="86068" y="85255"/>
                                  <a:pt x="138049" y="25565"/>
                                </a:cubicBezTo>
                                <a:cubicBezTo>
                                  <a:pt x="84633" y="75070"/>
                                  <a:pt x="37833" y="86716"/>
                                  <a:pt x="18923" y="93586"/>
                                </a:cubicBezTo>
                                <a:cubicBezTo>
                                  <a:pt x="0" y="100216"/>
                                  <a:pt x="7480" y="74244"/>
                                  <a:pt x="24117" y="66104"/>
                                </a:cubicBezTo>
                                <a:cubicBezTo>
                                  <a:pt x="29121" y="58407"/>
                                  <a:pt x="34696" y="49682"/>
                                  <a:pt x="48869" y="47193"/>
                                </a:cubicBezTo>
                                <a:cubicBezTo>
                                  <a:pt x="54483" y="20587"/>
                                  <a:pt x="71729" y="31979"/>
                                  <a:pt x="83172" y="27635"/>
                                </a:cubicBezTo>
                                <a:cubicBezTo>
                                  <a:pt x="94577" y="23089"/>
                                  <a:pt x="97510" y="3518"/>
                                  <a:pt x="117500" y="20383"/>
                                </a:cubicBezTo>
                                <a:cubicBezTo>
                                  <a:pt x="125578" y="8306"/>
                                  <a:pt x="130785" y="14542"/>
                                  <a:pt x="138887" y="11227"/>
                                </a:cubicBezTo>
                                <a:cubicBezTo>
                                  <a:pt x="147193" y="7887"/>
                                  <a:pt x="153276" y="18491"/>
                                  <a:pt x="167005" y="0"/>
                                </a:cubicBezTo>
                                <a:close/>
                              </a:path>
                            </a:pathLst>
                          </a:custGeom>
                          <a:ln w="0" cap="flat">
                            <a:miter lim="127000"/>
                          </a:ln>
                        </wps:spPr>
                        <wps:style>
                          <a:lnRef idx="0">
                            <a:srgbClr val="000000">
                              <a:alpha val="0"/>
                            </a:srgbClr>
                          </a:lnRef>
                          <a:fillRef idx="1">
                            <a:srgbClr val="2F5C2F"/>
                          </a:fillRef>
                          <a:effectRef idx="0">
                            <a:scrgbClr r="0" g="0" b="0"/>
                          </a:effectRef>
                          <a:fontRef idx="none"/>
                        </wps:style>
                        <wps:bodyPr/>
                      </wps:wsp>
                      <wps:wsp>
                        <wps:cNvPr id="72" name="Shape 67"/>
                        <wps:cNvSpPr/>
                        <wps:spPr>
                          <a:xfrm>
                            <a:off x="3169308" y="2300012"/>
                            <a:ext cx="73825" cy="149301"/>
                          </a:xfrm>
                          <a:custGeom>
                            <a:avLst/>
                            <a:gdLst/>
                            <a:ahLst/>
                            <a:cxnLst/>
                            <a:rect l="0" t="0" r="0" b="0"/>
                            <a:pathLst>
                              <a:path w="73825" h="149301">
                                <a:moveTo>
                                  <a:pt x="60338" y="0"/>
                                </a:moveTo>
                                <a:cubicBezTo>
                                  <a:pt x="50521" y="14973"/>
                                  <a:pt x="59258" y="16396"/>
                                  <a:pt x="58890" y="23444"/>
                                </a:cubicBezTo>
                                <a:cubicBezTo>
                                  <a:pt x="58432" y="30366"/>
                                  <a:pt x="64046" y="32410"/>
                                  <a:pt x="57404" y="41580"/>
                                </a:cubicBezTo>
                                <a:cubicBezTo>
                                  <a:pt x="73825" y="51740"/>
                                  <a:pt x="60731" y="59042"/>
                                  <a:pt x="60338" y="68593"/>
                                </a:cubicBezTo>
                                <a:cubicBezTo>
                                  <a:pt x="59868" y="78168"/>
                                  <a:pt x="71717" y="87744"/>
                                  <a:pt x="54470" y="99174"/>
                                </a:cubicBezTo>
                                <a:cubicBezTo>
                                  <a:pt x="55943" y="109957"/>
                                  <a:pt x="51130" y="116637"/>
                                  <a:pt x="47028" y="122238"/>
                                </a:cubicBezTo>
                                <a:cubicBezTo>
                                  <a:pt x="45110" y="136830"/>
                                  <a:pt x="28677" y="149301"/>
                                  <a:pt x="28905" y="133502"/>
                                </a:cubicBezTo>
                                <a:cubicBezTo>
                                  <a:pt x="29324" y="117894"/>
                                  <a:pt x="26797" y="80658"/>
                                  <a:pt x="49073" y="28016"/>
                                </a:cubicBezTo>
                                <a:cubicBezTo>
                                  <a:pt x="19355" y="82105"/>
                                  <a:pt x="28905" y="115608"/>
                                  <a:pt x="23698" y="138684"/>
                                </a:cubicBezTo>
                                <a:cubicBezTo>
                                  <a:pt x="18072" y="122873"/>
                                  <a:pt x="0" y="119164"/>
                                  <a:pt x="11849" y="94805"/>
                                </a:cubicBezTo>
                                <a:cubicBezTo>
                                  <a:pt x="2705" y="77965"/>
                                  <a:pt x="16192" y="75463"/>
                                  <a:pt x="19355" y="66522"/>
                                </a:cubicBezTo>
                                <a:cubicBezTo>
                                  <a:pt x="22250" y="57353"/>
                                  <a:pt x="12281" y="50927"/>
                                  <a:pt x="29921" y="40348"/>
                                </a:cubicBezTo>
                                <a:cubicBezTo>
                                  <a:pt x="30137" y="26175"/>
                                  <a:pt x="40348" y="28461"/>
                                  <a:pt x="45555" y="21831"/>
                                </a:cubicBezTo>
                                <a:cubicBezTo>
                                  <a:pt x="50521" y="14973"/>
                                  <a:pt x="44094" y="10795"/>
                                  <a:pt x="60338" y="0"/>
                                </a:cubicBezTo>
                                <a:close/>
                              </a:path>
                            </a:pathLst>
                          </a:custGeom>
                          <a:ln w="0" cap="flat">
                            <a:miter lim="127000"/>
                          </a:ln>
                        </wps:spPr>
                        <wps:style>
                          <a:lnRef idx="0">
                            <a:srgbClr val="000000">
                              <a:alpha val="0"/>
                            </a:srgbClr>
                          </a:lnRef>
                          <a:fillRef idx="1">
                            <a:srgbClr val="2F5C2F"/>
                          </a:fillRef>
                          <a:effectRef idx="0">
                            <a:scrgbClr r="0" g="0" b="0"/>
                          </a:effectRef>
                          <a:fontRef idx="none"/>
                        </wps:style>
                        <wps:bodyPr/>
                      </wps:wsp>
                      <wps:wsp>
                        <wps:cNvPr id="73" name="Shape 68"/>
                        <wps:cNvSpPr/>
                        <wps:spPr>
                          <a:xfrm>
                            <a:off x="3168044" y="2753145"/>
                            <a:ext cx="63233" cy="65684"/>
                          </a:xfrm>
                          <a:custGeom>
                            <a:avLst/>
                            <a:gdLst/>
                            <a:ahLst/>
                            <a:cxnLst/>
                            <a:rect l="0" t="0" r="0" b="0"/>
                            <a:pathLst>
                              <a:path w="63233" h="65684">
                                <a:moveTo>
                                  <a:pt x="31610" y="0"/>
                                </a:moveTo>
                                <a:cubicBezTo>
                                  <a:pt x="49086" y="0"/>
                                  <a:pt x="63233" y="14757"/>
                                  <a:pt x="63233" y="32855"/>
                                </a:cubicBezTo>
                                <a:cubicBezTo>
                                  <a:pt x="63233" y="50940"/>
                                  <a:pt x="49086" y="65684"/>
                                  <a:pt x="31610" y="65684"/>
                                </a:cubicBezTo>
                                <a:cubicBezTo>
                                  <a:pt x="14174" y="65684"/>
                                  <a:pt x="0" y="50940"/>
                                  <a:pt x="0" y="32855"/>
                                </a:cubicBezTo>
                                <a:cubicBezTo>
                                  <a:pt x="0" y="14757"/>
                                  <a:pt x="14174" y="0"/>
                                  <a:pt x="31610" y="0"/>
                                </a:cubicBezTo>
                                <a:close/>
                              </a:path>
                            </a:pathLst>
                          </a:custGeom>
                          <a:ln w="0" cap="flat">
                            <a:miter lim="127000"/>
                          </a:ln>
                        </wps:spPr>
                        <wps:style>
                          <a:lnRef idx="0">
                            <a:srgbClr val="000000">
                              <a:alpha val="0"/>
                            </a:srgbClr>
                          </a:lnRef>
                          <a:fillRef idx="1">
                            <a:srgbClr val="E4332B"/>
                          </a:fillRef>
                          <a:effectRef idx="0">
                            <a:scrgbClr r="0" g="0" b="0"/>
                          </a:effectRef>
                          <a:fontRef idx="none"/>
                        </wps:style>
                        <wps:bodyPr/>
                      </wps:wsp>
                      <wps:wsp>
                        <wps:cNvPr id="74" name="Shape 69"/>
                        <wps:cNvSpPr/>
                        <wps:spPr>
                          <a:xfrm>
                            <a:off x="3181368" y="2561417"/>
                            <a:ext cx="56743" cy="57582"/>
                          </a:xfrm>
                          <a:custGeom>
                            <a:avLst/>
                            <a:gdLst/>
                            <a:ahLst/>
                            <a:cxnLst/>
                            <a:rect l="0" t="0" r="0" b="0"/>
                            <a:pathLst>
                              <a:path w="56743" h="57582">
                                <a:moveTo>
                                  <a:pt x="28283" y="0"/>
                                </a:moveTo>
                                <a:cubicBezTo>
                                  <a:pt x="44069" y="0"/>
                                  <a:pt x="56743" y="12878"/>
                                  <a:pt x="56743" y="28880"/>
                                </a:cubicBezTo>
                                <a:cubicBezTo>
                                  <a:pt x="56743" y="44704"/>
                                  <a:pt x="44069" y="57582"/>
                                  <a:pt x="28283" y="57582"/>
                                </a:cubicBezTo>
                                <a:cubicBezTo>
                                  <a:pt x="12674" y="57582"/>
                                  <a:pt x="0" y="44704"/>
                                  <a:pt x="0" y="28880"/>
                                </a:cubicBezTo>
                                <a:cubicBezTo>
                                  <a:pt x="0" y="12878"/>
                                  <a:pt x="12674" y="0"/>
                                  <a:pt x="28283" y="0"/>
                                </a:cubicBezTo>
                                <a:close/>
                              </a:path>
                            </a:pathLst>
                          </a:custGeom>
                          <a:ln w="0" cap="flat">
                            <a:miter lim="127000"/>
                          </a:ln>
                        </wps:spPr>
                        <wps:style>
                          <a:lnRef idx="0">
                            <a:srgbClr val="000000">
                              <a:alpha val="0"/>
                            </a:srgbClr>
                          </a:lnRef>
                          <a:fillRef idx="1">
                            <a:srgbClr val="E4332B"/>
                          </a:fillRef>
                          <a:effectRef idx="0">
                            <a:scrgbClr r="0" g="0" b="0"/>
                          </a:effectRef>
                          <a:fontRef idx="none"/>
                        </wps:style>
                        <wps:bodyPr/>
                      </wps:wsp>
                      <wps:wsp>
                        <wps:cNvPr id="80" name="Shape 70"/>
                        <wps:cNvSpPr/>
                        <wps:spPr>
                          <a:xfrm>
                            <a:off x="3043908" y="2579475"/>
                            <a:ext cx="56769" cy="57417"/>
                          </a:xfrm>
                          <a:custGeom>
                            <a:avLst/>
                            <a:gdLst/>
                            <a:ahLst/>
                            <a:cxnLst/>
                            <a:rect l="0" t="0" r="0" b="0"/>
                            <a:pathLst>
                              <a:path w="56769" h="57417">
                                <a:moveTo>
                                  <a:pt x="28486" y="0"/>
                                </a:moveTo>
                                <a:cubicBezTo>
                                  <a:pt x="44094" y="0"/>
                                  <a:pt x="56769" y="12941"/>
                                  <a:pt x="56769" y="28715"/>
                                </a:cubicBezTo>
                                <a:cubicBezTo>
                                  <a:pt x="56769" y="44526"/>
                                  <a:pt x="44094" y="57417"/>
                                  <a:pt x="28486" y="57417"/>
                                </a:cubicBezTo>
                                <a:cubicBezTo>
                                  <a:pt x="12662" y="57417"/>
                                  <a:pt x="0" y="44526"/>
                                  <a:pt x="0" y="28715"/>
                                </a:cubicBezTo>
                                <a:cubicBezTo>
                                  <a:pt x="0" y="12941"/>
                                  <a:pt x="12662" y="0"/>
                                  <a:pt x="28486" y="0"/>
                                </a:cubicBezTo>
                                <a:close/>
                              </a:path>
                            </a:pathLst>
                          </a:custGeom>
                          <a:ln w="0" cap="flat">
                            <a:miter lim="127000"/>
                          </a:ln>
                        </wps:spPr>
                        <wps:style>
                          <a:lnRef idx="0">
                            <a:srgbClr val="000000">
                              <a:alpha val="0"/>
                            </a:srgbClr>
                          </a:lnRef>
                          <a:fillRef idx="1">
                            <a:srgbClr val="E4332B"/>
                          </a:fillRef>
                          <a:effectRef idx="0">
                            <a:scrgbClr r="0" g="0" b="0"/>
                          </a:effectRef>
                          <a:fontRef idx="none"/>
                        </wps:style>
                        <wps:bodyPr/>
                      </wps:wsp>
                      <wps:wsp>
                        <wps:cNvPr id="81" name="Shape 71"/>
                        <wps:cNvSpPr/>
                        <wps:spPr>
                          <a:xfrm>
                            <a:off x="3094254" y="2577838"/>
                            <a:ext cx="56743" cy="57582"/>
                          </a:xfrm>
                          <a:custGeom>
                            <a:avLst/>
                            <a:gdLst/>
                            <a:ahLst/>
                            <a:cxnLst/>
                            <a:rect l="0" t="0" r="0" b="0"/>
                            <a:pathLst>
                              <a:path w="56743" h="57582">
                                <a:moveTo>
                                  <a:pt x="28283" y="0"/>
                                </a:moveTo>
                                <a:cubicBezTo>
                                  <a:pt x="44056" y="0"/>
                                  <a:pt x="56743" y="12890"/>
                                  <a:pt x="56743" y="28880"/>
                                </a:cubicBezTo>
                                <a:cubicBezTo>
                                  <a:pt x="56743" y="44691"/>
                                  <a:pt x="44056" y="57582"/>
                                  <a:pt x="28283" y="57582"/>
                                </a:cubicBezTo>
                                <a:cubicBezTo>
                                  <a:pt x="12662" y="57582"/>
                                  <a:pt x="0" y="44691"/>
                                  <a:pt x="0" y="28880"/>
                                </a:cubicBezTo>
                                <a:cubicBezTo>
                                  <a:pt x="0" y="12890"/>
                                  <a:pt x="12662" y="0"/>
                                  <a:pt x="28283" y="0"/>
                                </a:cubicBezTo>
                                <a:close/>
                              </a:path>
                            </a:pathLst>
                          </a:custGeom>
                          <a:ln w="0" cap="flat">
                            <a:miter lim="127000"/>
                          </a:ln>
                        </wps:spPr>
                        <wps:style>
                          <a:lnRef idx="0">
                            <a:srgbClr val="000000">
                              <a:alpha val="0"/>
                            </a:srgbClr>
                          </a:lnRef>
                          <a:fillRef idx="1">
                            <a:srgbClr val="E4332B"/>
                          </a:fillRef>
                          <a:effectRef idx="0">
                            <a:scrgbClr r="0" g="0" b="0"/>
                          </a:effectRef>
                          <a:fontRef idx="none"/>
                        </wps:style>
                        <wps:bodyPr/>
                      </wps:wsp>
                      <wps:wsp>
                        <wps:cNvPr id="82" name="Shape 72"/>
                        <wps:cNvSpPr/>
                        <wps:spPr>
                          <a:xfrm>
                            <a:off x="3172433" y="2697805"/>
                            <a:ext cx="56744" cy="57404"/>
                          </a:xfrm>
                          <a:custGeom>
                            <a:avLst/>
                            <a:gdLst/>
                            <a:ahLst/>
                            <a:cxnLst/>
                            <a:rect l="0" t="0" r="0" b="0"/>
                            <a:pathLst>
                              <a:path w="56744" h="57404">
                                <a:moveTo>
                                  <a:pt x="28486" y="0"/>
                                </a:moveTo>
                                <a:cubicBezTo>
                                  <a:pt x="44107" y="0"/>
                                  <a:pt x="56744" y="12916"/>
                                  <a:pt x="56744" y="28727"/>
                                </a:cubicBezTo>
                                <a:cubicBezTo>
                                  <a:pt x="56744" y="44514"/>
                                  <a:pt x="44107" y="57404"/>
                                  <a:pt x="28486" y="57404"/>
                                </a:cubicBezTo>
                                <a:cubicBezTo>
                                  <a:pt x="12700" y="57404"/>
                                  <a:pt x="0" y="44514"/>
                                  <a:pt x="0" y="28727"/>
                                </a:cubicBezTo>
                                <a:cubicBezTo>
                                  <a:pt x="0" y="12916"/>
                                  <a:pt x="12700" y="0"/>
                                  <a:pt x="28486" y="0"/>
                                </a:cubicBezTo>
                                <a:close/>
                              </a:path>
                            </a:pathLst>
                          </a:custGeom>
                          <a:ln w="0" cap="flat">
                            <a:miter lim="127000"/>
                          </a:ln>
                        </wps:spPr>
                        <wps:style>
                          <a:lnRef idx="0">
                            <a:srgbClr val="000000">
                              <a:alpha val="0"/>
                            </a:srgbClr>
                          </a:lnRef>
                          <a:fillRef idx="1">
                            <a:srgbClr val="E4332B"/>
                          </a:fillRef>
                          <a:effectRef idx="0">
                            <a:scrgbClr r="0" g="0" b="0"/>
                          </a:effectRef>
                          <a:fontRef idx="none"/>
                        </wps:style>
                        <wps:bodyPr/>
                      </wps:wsp>
                      <wps:wsp>
                        <wps:cNvPr id="83" name="Shape 73"/>
                        <wps:cNvSpPr/>
                        <wps:spPr>
                          <a:xfrm>
                            <a:off x="3126669" y="2727769"/>
                            <a:ext cx="56795" cy="59068"/>
                          </a:xfrm>
                          <a:custGeom>
                            <a:avLst/>
                            <a:gdLst/>
                            <a:ahLst/>
                            <a:cxnLst/>
                            <a:rect l="0" t="0" r="0" b="0"/>
                            <a:pathLst>
                              <a:path w="56795" h="59068">
                                <a:moveTo>
                                  <a:pt x="28486" y="0"/>
                                </a:moveTo>
                                <a:cubicBezTo>
                                  <a:pt x="44095" y="0"/>
                                  <a:pt x="56795" y="13068"/>
                                  <a:pt x="56795" y="29515"/>
                                </a:cubicBezTo>
                                <a:cubicBezTo>
                                  <a:pt x="56795" y="45745"/>
                                  <a:pt x="44095" y="59068"/>
                                  <a:pt x="28486" y="59068"/>
                                </a:cubicBezTo>
                                <a:cubicBezTo>
                                  <a:pt x="12700" y="59068"/>
                                  <a:pt x="0" y="45745"/>
                                  <a:pt x="0" y="29515"/>
                                </a:cubicBezTo>
                                <a:cubicBezTo>
                                  <a:pt x="0" y="13068"/>
                                  <a:pt x="12700" y="0"/>
                                  <a:pt x="28486" y="0"/>
                                </a:cubicBezTo>
                                <a:close/>
                              </a:path>
                            </a:pathLst>
                          </a:custGeom>
                          <a:ln w="0" cap="flat">
                            <a:miter lim="127000"/>
                          </a:ln>
                        </wps:spPr>
                        <wps:style>
                          <a:lnRef idx="0">
                            <a:srgbClr val="000000">
                              <a:alpha val="0"/>
                            </a:srgbClr>
                          </a:lnRef>
                          <a:fillRef idx="1">
                            <a:srgbClr val="E4332B"/>
                          </a:fillRef>
                          <a:effectRef idx="0">
                            <a:scrgbClr r="0" g="0" b="0"/>
                          </a:effectRef>
                          <a:fontRef idx="none"/>
                        </wps:style>
                        <wps:bodyPr/>
                      </wps:wsp>
                      <wps:wsp>
                        <wps:cNvPr id="84" name="Shape 74"/>
                        <wps:cNvSpPr/>
                        <wps:spPr>
                          <a:xfrm>
                            <a:off x="3135604" y="2784535"/>
                            <a:ext cx="56820" cy="57620"/>
                          </a:xfrm>
                          <a:custGeom>
                            <a:avLst/>
                            <a:gdLst/>
                            <a:ahLst/>
                            <a:cxnLst/>
                            <a:rect l="0" t="0" r="0" b="0"/>
                            <a:pathLst>
                              <a:path w="56820" h="57620">
                                <a:moveTo>
                                  <a:pt x="28283" y="0"/>
                                </a:moveTo>
                                <a:cubicBezTo>
                                  <a:pt x="44107" y="0"/>
                                  <a:pt x="56820" y="12890"/>
                                  <a:pt x="56820" y="28905"/>
                                </a:cubicBezTo>
                                <a:cubicBezTo>
                                  <a:pt x="56820" y="44691"/>
                                  <a:pt x="44107" y="57620"/>
                                  <a:pt x="28283" y="57620"/>
                                </a:cubicBezTo>
                                <a:cubicBezTo>
                                  <a:pt x="12700" y="57620"/>
                                  <a:pt x="0" y="44691"/>
                                  <a:pt x="0" y="28905"/>
                                </a:cubicBezTo>
                                <a:cubicBezTo>
                                  <a:pt x="0" y="12890"/>
                                  <a:pt x="12700" y="0"/>
                                  <a:pt x="28283" y="0"/>
                                </a:cubicBezTo>
                                <a:close/>
                              </a:path>
                            </a:pathLst>
                          </a:custGeom>
                          <a:ln w="0" cap="flat">
                            <a:miter lim="127000"/>
                          </a:ln>
                        </wps:spPr>
                        <wps:style>
                          <a:lnRef idx="0">
                            <a:srgbClr val="000000">
                              <a:alpha val="0"/>
                            </a:srgbClr>
                          </a:lnRef>
                          <a:fillRef idx="1">
                            <a:srgbClr val="E4332B"/>
                          </a:fillRef>
                          <a:effectRef idx="0">
                            <a:scrgbClr r="0" g="0" b="0"/>
                          </a:effectRef>
                          <a:fontRef idx="none"/>
                        </wps:style>
                        <wps:bodyPr/>
                      </wps:wsp>
                      <wps:wsp>
                        <wps:cNvPr id="85" name="Shape 75"/>
                        <wps:cNvSpPr/>
                        <wps:spPr>
                          <a:xfrm>
                            <a:off x="3185741" y="2810096"/>
                            <a:ext cx="56769" cy="57607"/>
                          </a:xfrm>
                          <a:custGeom>
                            <a:avLst/>
                            <a:gdLst/>
                            <a:ahLst/>
                            <a:cxnLst/>
                            <a:rect l="0" t="0" r="0" b="0"/>
                            <a:pathLst>
                              <a:path w="56769" h="57607">
                                <a:moveTo>
                                  <a:pt x="28486" y="0"/>
                                </a:moveTo>
                                <a:cubicBezTo>
                                  <a:pt x="44095" y="0"/>
                                  <a:pt x="56769" y="12903"/>
                                  <a:pt x="56769" y="28677"/>
                                </a:cubicBezTo>
                                <a:cubicBezTo>
                                  <a:pt x="56769" y="44742"/>
                                  <a:pt x="44095" y="57607"/>
                                  <a:pt x="28486" y="57607"/>
                                </a:cubicBezTo>
                                <a:cubicBezTo>
                                  <a:pt x="12700" y="57607"/>
                                  <a:pt x="0" y="44742"/>
                                  <a:pt x="0" y="28677"/>
                                </a:cubicBezTo>
                                <a:cubicBezTo>
                                  <a:pt x="0" y="12903"/>
                                  <a:pt x="12700" y="0"/>
                                  <a:pt x="28486" y="0"/>
                                </a:cubicBezTo>
                                <a:close/>
                              </a:path>
                            </a:pathLst>
                          </a:custGeom>
                          <a:ln w="0" cap="flat">
                            <a:miter lim="127000"/>
                          </a:ln>
                        </wps:spPr>
                        <wps:style>
                          <a:lnRef idx="0">
                            <a:srgbClr val="000000">
                              <a:alpha val="0"/>
                            </a:srgbClr>
                          </a:lnRef>
                          <a:fillRef idx="1">
                            <a:srgbClr val="E4332B"/>
                          </a:fillRef>
                          <a:effectRef idx="0">
                            <a:scrgbClr r="0" g="0" b="0"/>
                          </a:effectRef>
                          <a:fontRef idx="none"/>
                        </wps:style>
                        <wps:bodyPr/>
                      </wps:wsp>
                      <wps:wsp>
                        <wps:cNvPr id="86" name="Shape 76"/>
                        <wps:cNvSpPr/>
                        <wps:spPr>
                          <a:xfrm>
                            <a:off x="3132300" y="2531862"/>
                            <a:ext cx="56769" cy="57595"/>
                          </a:xfrm>
                          <a:custGeom>
                            <a:avLst/>
                            <a:gdLst/>
                            <a:ahLst/>
                            <a:cxnLst/>
                            <a:rect l="0" t="0" r="0" b="0"/>
                            <a:pathLst>
                              <a:path w="56769" h="57595">
                                <a:moveTo>
                                  <a:pt x="28461" y="0"/>
                                </a:moveTo>
                                <a:cubicBezTo>
                                  <a:pt x="44094" y="0"/>
                                  <a:pt x="56769" y="12890"/>
                                  <a:pt x="56769" y="28892"/>
                                </a:cubicBezTo>
                                <a:cubicBezTo>
                                  <a:pt x="56769" y="44717"/>
                                  <a:pt x="44094" y="57595"/>
                                  <a:pt x="28461" y="57595"/>
                                </a:cubicBezTo>
                                <a:cubicBezTo>
                                  <a:pt x="12700" y="57595"/>
                                  <a:pt x="0" y="44717"/>
                                  <a:pt x="0" y="28892"/>
                                </a:cubicBezTo>
                                <a:cubicBezTo>
                                  <a:pt x="0" y="12890"/>
                                  <a:pt x="12700" y="0"/>
                                  <a:pt x="28461" y="0"/>
                                </a:cubicBezTo>
                                <a:close/>
                              </a:path>
                            </a:pathLst>
                          </a:custGeom>
                          <a:ln w="0" cap="flat">
                            <a:miter lim="127000"/>
                          </a:ln>
                        </wps:spPr>
                        <wps:style>
                          <a:lnRef idx="0">
                            <a:srgbClr val="000000">
                              <a:alpha val="0"/>
                            </a:srgbClr>
                          </a:lnRef>
                          <a:fillRef idx="1">
                            <a:srgbClr val="E4332B"/>
                          </a:fillRef>
                          <a:effectRef idx="0">
                            <a:scrgbClr r="0" g="0" b="0"/>
                          </a:effectRef>
                          <a:fontRef idx="none"/>
                        </wps:style>
                        <wps:bodyPr/>
                      </wps:wsp>
                      <wps:wsp>
                        <wps:cNvPr id="87" name="Shape 77"/>
                        <wps:cNvSpPr/>
                        <wps:spPr>
                          <a:xfrm>
                            <a:off x="3144123" y="2477986"/>
                            <a:ext cx="56795" cy="57607"/>
                          </a:xfrm>
                          <a:custGeom>
                            <a:avLst/>
                            <a:gdLst/>
                            <a:ahLst/>
                            <a:cxnLst/>
                            <a:rect l="0" t="0" r="0" b="0"/>
                            <a:pathLst>
                              <a:path w="56795" h="57607">
                                <a:moveTo>
                                  <a:pt x="28308" y="0"/>
                                </a:moveTo>
                                <a:cubicBezTo>
                                  <a:pt x="44095" y="0"/>
                                  <a:pt x="56795" y="12890"/>
                                  <a:pt x="56795" y="28702"/>
                                </a:cubicBezTo>
                                <a:cubicBezTo>
                                  <a:pt x="56795" y="44742"/>
                                  <a:pt x="44095" y="57607"/>
                                  <a:pt x="28308" y="57607"/>
                                </a:cubicBezTo>
                                <a:cubicBezTo>
                                  <a:pt x="12700" y="57607"/>
                                  <a:pt x="0" y="44742"/>
                                  <a:pt x="0" y="28702"/>
                                </a:cubicBezTo>
                                <a:cubicBezTo>
                                  <a:pt x="0" y="12890"/>
                                  <a:pt x="12700" y="0"/>
                                  <a:pt x="28308" y="0"/>
                                </a:cubicBezTo>
                                <a:close/>
                              </a:path>
                            </a:pathLst>
                          </a:custGeom>
                          <a:ln w="0" cap="flat">
                            <a:miter lim="127000"/>
                          </a:ln>
                        </wps:spPr>
                        <wps:style>
                          <a:lnRef idx="0">
                            <a:srgbClr val="000000">
                              <a:alpha val="0"/>
                            </a:srgbClr>
                          </a:lnRef>
                          <a:fillRef idx="1">
                            <a:srgbClr val="E4332B"/>
                          </a:fillRef>
                          <a:effectRef idx="0">
                            <a:scrgbClr r="0" g="0" b="0"/>
                          </a:effectRef>
                          <a:fontRef idx="none"/>
                        </wps:style>
                        <wps:bodyPr/>
                      </wps:wsp>
                      <wps:wsp>
                        <wps:cNvPr id="88" name="Shape 78"/>
                        <wps:cNvSpPr/>
                        <wps:spPr>
                          <a:xfrm>
                            <a:off x="3184059" y="2507926"/>
                            <a:ext cx="56794" cy="57620"/>
                          </a:xfrm>
                          <a:custGeom>
                            <a:avLst/>
                            <a:gdLst/>
                            <a:ahLst/>
                            <a:cxnLst/>
                            <a:rect l="0" t="0" r="0" b="0"/>
                            <a:pathLst>
                              <a:path w="56794" h="57620">
                                <a:moveTo>
                                  <a:pt x="28296" y="0"/>
                                </a:moveTo>
                                <a:cubicBezTo>
                                  <a:pt x="44133" y="0"/>
                                  <a:pt x="56794" y="12941"/>
                                  <a:pt x="56794" y="28702"/>
                                </a:cubicBezTo>
                                <a:cubicBezTo>
                                  <a:pt x="56794" y="44729"/>
                                  <a:pt x="44133" y="57620"/>
                                  <a:pt x="28296" y="57620"/>
                                </a:cubicBezTo>
                                <a:cubicBezTo>
                                  <a:pt x="12687" y="57620"/>
                                  <a:pt x="0" y="44729"/>
                                  <a:pt x="0" y="28702"/>
                                </a:cubicBezTo>
                                <a:cubicBezTo>
                                  <a:pt x="0" y="12941"/>
                                  <a:pt x="12687" y="0"/>
                                  <a:pt x="28296" y="0"/>
                                </a:cubicBezTo>
                                <a:close/>
                              </a:path>
                            </a:pathLst>
                          </a:custGeom>
                          <a:ln w="0" cap="flat">
                            <a:miter lim="127000"/>
                          </a:ln>
                        </wps:spPr>
                        <wps:style>
                          <a:lnRef idx="0">
                            <a:srgbClr val="000000">
                              <a:alpha val="0"/>
                            </a:srgbClr>
                          </a:lnRef>
                          <a:fillRef idx="1">
                            <a:srgbClr val="E4332B"/>
                          </a:fillRef>
                          <a:effectRef idx="0">
                            <a:scrgbClr r="0" g="0" b="0"/>
                          </a:effectRef>
                          <a:fontRef idx="none"/>
                        </wps:style>
                        <wps:bodyPr/>
                      </wps:wsp>
                      <wps:wsp>
                        <wps:cNvPr id="89" name="Shape 79"/>
                        <wps:cNvSpPr/>
                        <wps:spPr>
                          <a:xfrm>
                            <a:off x="3226909" y="2537878"/>
                            <a:ext cx="56781" cy="57658"/>
                          </a:xfrm>
                          <a:custGeom>
                            <a:avLst/>
                            <a:gdLst/>
                            <a:ahLst/>
                            <a:cxnLst/>
                            <a:rect l="0" t="0" r="0" b="0"/>
                            <a:pathLst>
                              <a:path w="56781" h="57658">
                                <a:moveTo>
                                  <a:pt x="28283" y="0"/>
                                </a:moveTo>
                                <a:cubicBezTo>
                                  <a:pt x="44056" y="0"/>
                                  <a:pt x="56781" y="12903"/>
                                  <a:pt x="56781" y="28702"/>
                                </a:cubicBezTo>
                                <a:cubicBezTo>
                                  <a:pt x="56781" y="44717"/>
                                  <a:pt x="44056" y="57658"/>
                                  <a:pt x="28283" y="57658"/>
                                </a:cubicBezTo>
                                <a:cubicBezTo>
                                  <a:pt x="12674" y="57658"/>
                                  <a:pt x="0" y="44717"/>
                                  <a:pt x="0" y="28702"/>
                                </a:cubicBezTo>
                                <a:cubicBezTo>
                                  <a:pt x="0" y="12903"/>
                                  <a:pt x="12674" y="0"/>
                                  <a:pt x="28283" y="0"/>
                                </a:cubicBezTo>
                                <a:close/>
                              </a:path>
                            </a:pathLst>
                          </a:custGeom>
                          <a:ln w="0" cap="flat">
                            <a:miter lim="127000"/>
                          </a:ln>
                        </wps:spPr>
                        <wps:style>
                          <a:lnRef idx="0">
                            <a:srgbClr val="000000">
                              <a:alpha val="0"/>
                            </a:srgbClr>
                          </a:lnRef>
                          <a:fillRef idx="1">
                            <a:srgbClr val="E4332B"/>
                          </a:fillRef>
                          <a:effectRef idx="0">
                            <a:scrgbClr r="0" g="0" b="0"/>
                          </a:effectRef>
                          <a:fontRef idx="none"/>
                        </wps:style>
                        <wps:bodyPr/>
                      </wps:wsp>
                      <wps:wsp>
                        <wps:cNvPr id="90" name="Shape 80"/>
                        <wps:cNvSpPr/>
                        <wps:spPr>
                          <a:xfrm>
                            <a:off x="3155992" y="2424148"/>
                            <a:ext cx="56781" cy="57366"/>
                          </a:xfrm>
                          <a:custGeom>
                            <a:avLst/>
                            <a:gdLst/>
                            <a:ahLst/>
                            <a:cxnLst/>
                            <a:rect l="0" t="0" r="0" b="0"/>
                            <a:pathLst>
                              <a:path w="56781" h="57366">
                                <a:moveTo>
                                  <a:pt x="28283" y="0"/>
                                </a:moveTo>
                                <a:cubicBezTo>
                                  <a:pt x="44107" y="0"/>
                                  <a:pt x="56781" y="12916"/>
                                  <a:pt x="56781" y="28689"/>
                                </a:cubicBezTo>
                                <a:cubicBezTo>
                                  <a:pt x="56781" y="44501"/>
                                  <a:pt x="44107" y="57366"/>
                                  <a:pt x="28283" y="57366"/>
                                </a:cubicBezTo>
                                <a:cubicBezTo>
                                  <a:pt x="12700" y="57366"/>
                                  <a:pt x="0" y="44501"/>
                                  <a:pt x="0" y="28689"/>
                                </a:cubicBezTo>
                                <a:cubicBezTo>
                                  <a:pt x="0" y="12916"/>
                                  <a:pt x="12700" y="0"/>
                                  <a:pt x="28283" y="0"/>
                                </a:cubicBezTo>
                                <a:close/>
                              </a:path>
                            </a:pathLst>
                          </a:custGeom>
                          <a:ln w="0" cap="flat">
                            <a:miter lim="127000"/>
                          </a:ln>
                        </wps:spPr>
                        <wps:style>
                          <a:lnRef idx="0">
                            <a:srgbClr val="000000">
                              <a:alpha val="0"/>
                            </a:srgbClr>
                          </a:lnRef>
                          <a:fillRef idx="1">
                            <a:srgbClr val="E4332B"/>
                          </a:fillRef>
                          <a:effectRef idx="0">
                            <a:scrgbClr r="0" g="0" b="0"/>
                          </a:effectRef>
                          <a:fontRef idx="none"/>
                        </wps:style>
                        <wps:bodyPr/>
                      </wps:wsp>
                      <wps:wsp>
                        <wps:cNvPr id="91" name="Shape 81"/>
                        <wps:cNvSpPr/>
                        <wps:spPr>
                          <a:xfrm>
                            <a:off x="3188457" y="2463016"/>
                            <a:ext cx="56769" cy="57417"/>
                          </a:xfrm>
                          <a:custGeom>
                            <a:avLst/>
                            <a:gdLst/>
                            <a:ahLst/>
                            <a:cxnLst/>
                            <a:rect l="0" t="0" r="0" b="0"/>
                            <a:pathLst>
                              <a:path w="56769" h="57417">
                                <a:moveTo>
                                  <a:pt x="28486" y="0"/>
                                </a:moveTo>
                                <a:cubicBezTo>
                                  <a:pt x="44044" y="0"/>
                                  <a:pt x="56769" y="12916"/>
                                  <a:pt x="56769" y="28702"/>
                                </a:cubicBezTo>
                                <a:cubicBezTo>
                                  <a:pt x="56769" y="44704"/>
                                  <a:pt x="44044" y="57417"/>
                                  <a:pt x="28486" y="57417"/>
                                </a:cubicBezTo>
                                <a:cubicBezTo>
                                  <a:pt x="12649" y="57417"/>
                                  <a:pt x="0" y="44704"/>
                                  <a:pt x="0" y="28702"/>
                                </a:cubicBezTo>
                                <a:cubicBezTo>
                                  <a:pt x="0" y="12916"/>
                                  <a:pt x="12649" y="0"/>
                                  <a:pt x="28486" y="0"/>
                                </a:cubicBezTo>
                                <a:close/>
                              </a:path>
                            </a:pathLst>
                          </a:custGeom>
                          <a:ln w="0" cap="flat">
                            <a:miter lim="127000"/>
                          </a:ln>
                        </wps:spPr>
                        <wps:style>
                          <a:lnRef idx="0">
                            <a:srgbClr val="000000">
                              <a:alpha val="0"/>
                            </a:srgbClr>
                          </a:lnRef>
                          <a:fillRef idx="1">
                            <a:srgbClr val="E4332B"/>
                          </a:fillRef>
                          <a:effectRef idx="0">
                            <a:scrgbClr r="0" g="0" b="0"/>
                          </a:effectRef>
                          <a:fontRef idx="none"/>
                        </wps:style>
                        <wps:bodyPr/>
                      </wps:wsp>
                      <wps:wsp>
                        <wps:cNvPr id="92" name="Shape 82"/>
                        <wps:cNvSpPr/>
                        <wps:spPr>
                          <a:xfrm>
                            <a:off x="6003582" y="2199951"/>
                            <a:ext cx="954316" cy="951001"/>
                          </a:xfrm>
                          <a:custGeom>
                            <a:avLst/>
                            <a:gdLst/>
                            <a:ahLst/>
                            <a:cxnLst/>
                            <a:rect l="0" t="0" r="0" b="0"/>
                            <a:pathLst>
                              <a:path w="954316" h="951001">
                                <a:moveTo>
                                  <a:pt x="477063" y="0"/>
                                </a:moveTo>
                                <a:cubicBezTo>
                                  <a:pt x="740791" y="0"/>
                                  <a:pt x="954316" y="212750"/>
                                  <a:pt x="954316" y="475424"/>
                                </a:cubicBezTo>
                                <a:cubicBezTo>
                                  <a:pt x="954316" y="738035"/>
                                  <a:pt x="740791" y="951001"/>
                                  <a:pt x="477063" y="951001"/>
                                </a:cubicBezTo>
                                <a:cubicBezTo>
                                  <a:pt x="213601" y="951001"/>
                                  <a:pt x="0" y="738035"/>
                                  <a:pt x="0" y="475424"/>
                                </a:cubicBezTo>
                                <a:cubicBezTo>
                                  <a:pt x="0" y="212750"/>
                                  <a:pt x="213601" y="0"/>
                                  <a:pt x="47706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3" name="Shape 83"/>
                        <wps:cNvSpPr/>
                        <wps:spPr>
                          <a:xfrm>
                            <a:off x="6037516" y="2231998"/>
                            <a:ext cx="891680" cy="892556"/>
                          </a:xfrm>
                          <a:custGeom>
                            <a:avLst/>
                            <a:gdLst/>
                            <a:ahLst/>
                            <a:cxnLst/>
                            <a:rect l="0" t="0" r="0" b="0"/>
                            <a:pathLst>
                              <a:path w="891680" h="892556">
                                <a:moveTo>
                                  <a:pt x="445808" y="0"/>
                                </a:moveTo>
                                <a:cubicBezTo>
                                  <a:pt x="692074" y="0"/>
                                  <a:pt x="891680" y="199822"/>
                                  <a:pt x="891680" y="446265"/>
                                </a:cubicBezTo>
                                <a:cubicBezTo>
                                  <a:pt x="891680" y="692709"/>
                                  <a:pt x="692074" y="892556"/>
                                  <a:pt x="445808" y="892556"/>
                                </a:cubicBezTo>
                                <a:cubicBezTo>
                                  <a:pt x="199606" y="892556"/>
                                  <a:pt x="0" y="692709"/>
                                  <a:pt x="0" y="446265"/>
                                </a:cubicBezTo>
                                <a:cubicBezTo>
                                  <a:pt x="0" y="199822"/>
                                  <a:pt x="199606" y="0"/>
                                  <a:pt x="44580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4" name="Shape 85"/>
                        <wps:cNvSpPr/>
                        <wps:spPr>
                          <a:xfrm>
                            <a:off x="6037522" y="2232001"/>
                            <a:ext cx="445834" cy="892556"/>
                          </a:xfrm>
                          <a:custGeom>
                            <a:avLst/>
                            <a:gdLst/>
                            <a:ahLst/>
                            <a:cxnLst/>
                            <a:rect l="0" t="0" r="0" b="0"/>
                            <a:pathLst>
                              <a:path w="445834" h="892556">
                                <a:moveTo>
                                  <a:pt x="445795" y="0"/>
                                </a:moveTo>
                                <a:lnTo>
                                  <a:pt x="445802" y="1"/>
                                </a:lnTo>
                                <a:lnTo>
                                  <a:pt x="445834" y="4"/>
                                </a:lnTo>
                                <a:lnTo>
                                  <a:pt x="445834" y="20778"/>
                                </a:lnTo>
                                <a:lnTo>
                                  <a:pt x="445802" y="20775"/>
                                </a:lnTo>
                                <a:cubicBezTo>
                                  <a:pt x="328403" y="20800"/>
                                  <a:pt x="222244" y="68387"/>
                                  <a:pt x="145243" y="145413"/>
                                </a:cubicBezTo>
                                <a:cubicBezTo>
                                  <a:pt x="68345" y="222476"/>
                                  <a:pt x="20784" y="328725"/>
                                  <a:pt x="20784" y="446263"/>
                                </a:cubicBezTo>
                                <a:cubicBezTo>
                                  <a:pt x="20784" y="563814"/>
                                  <a:pt x="68345" y="670062"/>
                                  <a:pt x="145243" y="747113"/>
                                </a:cubicBezTo>
                                <a:cubicBezTo>
                                  <a:pt x="222244" y="824177"/>
                                  <a:pt x="328403" y="871738"/>
                                  <a:pt x="445802" y="871738"/>
                                </a:cubicBezTo>
                                <a:lnTo>
                                  <a:pt x="445834" y="871735"/>
                                </a:lnTo>
                                <a:lnTo>
                                  <a:pt x="445834" y="892552"/>
                                </a:lnTo>
                                <a:lnTo>
                                  <a:pt x="445795" y="892556"/>
                                </a:lnTo>
                                <a:cubicBezTo>
                                  <a:pt x="199606" y="892556"/>
                                  <a:pt x="0" y="692709"/>
                                  <a:pt x="0" y="446265"/>
                                </a:cubicBezTo>
                                <a:cubicBezTo>
                                  <a:pt x="0" y="199822"/>
                                  <a:pt x="199606" y="0"/>
                                  <a:pt x="445795"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16" name="Shape 86"/>
                        <wps:cNvSpPr/>
                        <wps:spPr>
                          <a:xfrm>
                            <a:off x="6483356" y="2232005"/>
                            <a:ext cx="445846" cy="892548"/>
                          </a:xfrm>
                          <a:custGeom>
                            <a:avLst/>
                            <a:gdLst/>
                            <a:ahLst/>
                            <a:cxnLst/>
                            <a:rect l="0" t="0" r="0" b="0"/>
                            <a:pathLst>
                              <a:path w="445846" h="892548">
                                <a:moveTo>
                                  <a:pt x="0" y="0"/>
                                </a:moveTo>
                                <a:lnTo>
                                  <a:pt x="89826" y="9063"/>
                                </a:lnTo>
                                <a:cubicBezTo>
                                  <a:pt x="293013" y="50680"/>
                                  <a:pt x="445846" y="230623"/>
                                  <a:pt x="445846" y="446261"/>
                                </a:cubicBezTo>
                                <a:cubicBezTo>
                                  <a:pt x="445846" y="661899"/>
                                  <a:pt x="293013" y="841862"/>
                                  <a:pt x="89826" y="883484"/>
                                </a:cubicBezTo>
                                <a:lnTo>
                                  <a:pt x="0" y="892548"/>
                                </a:lnTo>
                                <a:lnTo>
                                  <a:pt x="0" y="871731"/>
                                </a:lnTo>
                                <a:lnTo>
                                  <a:pt x="85659" y="863099"/>
                                </a:lnTo>
                                <a:cubicBezTo>
                                  <a:pt x="168676" y="846109"/>
                                  <a:pt x="242830" y="804907"/>
                                  <a:pt x="300590" y="747109"/>
                                </a:cubicBezTo>
                                <a:cubicBezTo>
                                  <a:pt x="377501" y="670058"/>
                                  <a:pt x="425050" y="563810"/>
                                  <a:pt x="425050" y="446259"/>
                                </a:cubicBezTo>
                                <a:cubicBezTo>
                                  <a:pt x="425050" y="328720"/>
                                  <a:pt x="377501" y="222472"/>
                                  <a:pt x="300590" y="145409"/>
                                </a:cubicBezTo>
                                <a:cubicBezTo>
                                  <a:pt x="242830" y="87639"/>
                                  <a:pt x="168676" y="46430"/>
                                  <a:pt x="85659" y="29424"/>
                                </a:cubicBezTo>
                                <a:lnTo>
                                  <a:pt x="0" y="20774"/>
                                </a:lnTo>
                                <a:lnTo>
                                  <a:pt x="0" y="0"/>
                                </a:ln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18" name="Shape 87"/>
                        <wps:cNvSpPr/>
                        <wps:spPr>
                          <a:xfrm>
                            <a:off x="6069964" y="2563340"/>
                            <a:ext cx="12764" cy="2631"/>
                          </a:xfrm>
                          <a:custGeom>
                            <a:avLst/>
                            <a:gdLst/>
                            <a:ahLst/>
                            <a:cxnLst/>
                            <a:rect l="0" t="0" r="0" b="0"/>
                            <a:pathLst>
                              <a:path w="12764" h="2631">
                                <a:moveTo>
                                  <a:pt x="12764" y="0"/>
                                </a:moveTo>
                                <a:lnTo>
                                  <a:pt x="7017" y="2631"/>
                                </a:lnTo>
                                <a:cubicBezTo>
                                  <a:pt x="0" y="1850"/>
                                  <a:pt x="847" y="939"/>
                                  <a:pt x="6812" y="317"/>
                                </a:cubicBezTo>
                                <a:lnTo>
                                  <a:pt x="12764" y="0"/>
                                </a:lnTo>
                                <a:close/>
                              </a:path>
                            </a:pathLst>
                          </a:custGeom>
                          <a:ln w="0" cap="flat">
                            <a:miter lim="127000"/>
                          </a:ln>
                        </wps:spPr>
                        <wps:style>
                          <a:lnRef idx="0">
                            <a:srgbClr val="000000">
                              <a:alpha val="0"/>
                            </a:srgbClr>
                          </a:lnRef>
                          <a:fillRef idx="1">
                            <a:srgbClr val="308D3C"/>
                          </a:fillRef>
                          <a:effectRef idx="0">
                            <a:scrgbClr r="0" g="0" b="0"/>
                          </a:effectRef>
                          <a:fontRef idx="none"/>
                        </wps:style>
                        <wps:bodyPr/>
                      </wps:wsp>
                      <wps:wsp>
                        <wps:cNvPr id="219" name="Shape 88"/>
                        <wps:cNvSpPr/>
                        <wps:spPr>
                          <a:xfrm>
                            <a:off x="6082728" y="2314537"/>
                            <a:ext cx="774528" cy="781533"/>
                          </a:xfrm>
                          <a:custGeom>
                            <a:avLst/>
                            <a:gdLst/>
                            <a:ahLst/>
                            <a:cxnLst/>
                            <a:rect l="0" t="0" r="0" b="0"/>
                            <a:pathLst>
                              <a:path w="774528" h="781533">
                                <a:moveTo>
                                  <a:pt x="222624" y="3124"/>
                                </a:moveTo>
                                <a:cubicBezTo>
                                  <a:pt x="227018" y="6045"/>
                                  <a:pt x="382098" y="65735"/>
                                  <a:pt x="291230" y="258064"/>
                                </a:cubicBezTo>
                                <a:cubicBezTo>
                                  <a:pt x="314940" y="327342"/>
                                  <a:pt x="328885" y="354355"/>
                                  <a:pt x="364458" y="419265"/>
                                </a:cubicBezTo>
                                <a:cubicBezTo>
                                  <a:pt x="375431" y="146228"/>
                                  <a:pt x="712374" y="190297"/>
                                  <a:pt x="743565" y="181966"/>
                                </a:cubicBezTo>
                                <a:cubicBezTo>
                                  <a:pt x="774528" y="173863"/>
                                  <a:pt x="614825" y="271640"/>
                                  <a:pt x="550551" y="369964"/>
                                </a:cubicBezTo>
                                <a:cubicBezTo>
                                  <a:pt x="530599" y="430250"/>
                                  <a:pt x="515207" y="501802"/>
                                  <a:pt x="377767" y="573557"/>
                                </a:cubicBezTo>
                                <a:cubicBezTo>
                                  <a:pt x="360063" y="654037"/>
                                  <a:pt x="320135" y="748017"/>
                                  <a:pt x="304564" y="781533"/>
                                </a:cubicBezTo>
                                <a:lnTo>
                                  <a:pt x="284549" y="774890"/>
                                </a:lnTo>
                                <a:cubicBezTo>
                                  <a:pt x="411016" y="430250"/>
                                  <a:pt x="320135" y="412394"/>
                                  <a:pt x="280231" y="367652"/>
                                </a:cubicBezTo>
                                <a:cubicBezTo>
                                  <a:pt x="222624" y="327342"/>
                                  <a:pt x="159391" y="282003"/>
                                  <a:pt x="111753" y="262674"/>
                                </a:cubicBezTo>
                                <a:cubicBezTo>
                                  <a:pt x="81868" y="250442"/>
                                  <a:pt x="32477" y="247890"/>
                                  <a:pt x="6489" y="248458"/>
                                </a:cubicBezTo>
                                <a:lnTo>
                                  <a:pt x="0" y="248803"/>
                                </a:lnTo>
                                <a:lnTo>
                                  <a:pt x="32037" y="234137"/>
                                </a:lnTo>
                                <a:cubicBezTo>
                                  <a:pt x="124331" y="209001"/>
                                  <a:pt x="240737" y="282189"/>
                                  <a:pt x="280231" y="280556"/>
                                </a:cubicBezTo>
                                <a:cubicBezTo>
                                  <a:pt x="280231" y="280556"/>
                                  <a:pt x="272319" y="260375"/>
                                  <a:pt x="264610" y="240233"/>
                                </a:cubicBezTo>
                                <a:cubicBezTo>
                                  <a:pt x="144849" y="139535"/>
                                  <a:pt x="218052" y="0"/>
                                  <a:pt x="222624" y="3124"/>
                                </a:cubicBezTo>
                                <a:close/>
                              </a:path>
                            </a:pathLst>
                          </a:custGeom>
                          <a:ln w="0" cap="flat">
                            <a:miter lim="127000"/>
                          </a:ln>
                        </wps:spPr>
                        <wps:style>
                          <a:lnRef idx="0">
                            <a:srgbClr val="000000">
                              <a:alpha val="0"/>
                            </a:srgbClr>
                          </a:lnRef>
                          <a:fillRef idx="1">
                            <a:srgbClr val="308D3C"/>
                          </a:fillRef>
                          <a:effectRef idx="0">
                            <a:scrgbClr r="0" g="0" b="0"/>
                          </a:effectRef>
                          <a:fontRef idx="none"/>
                        </wps:style>
                        <wps:bodyPr/>
                      </wps:wsp>
                      <wps:wsp>
                        <wps:cNvPr id="220" name="Shape 89"/>
                        <wps:cNvSpPr/>
                        <wps:spPr>
                          <a:xfrm>
                            <a:off x="6439487" y="2523330"/>
                            <a:ext cx="220421" cy="313207"/>
                          </a:xfrm>
                          <a:custGeom>
                            <a:avLst/>
                            <a:gdLst/>
                            <a:ahLst/>
                            <a:cxnLst/>
                            <a:rect l="0" t="0" r="0" b="0"/>
                            <a:pathLst>
                              <a:path w="220421" h="313207">
                                <a:moveTo>
                                  <a:pt x="220421" y="0"/>
                                </a:moveTo>
                                <a:cubicBezTo>
                                  <a:pt x="74244" y="87338"/>
                                  <a:pt x="0" y="313207"/>
                                  <a:pt x="1016" y="313207"/>
                                </a:cubicBezTo>
                                <a:cubicBezTo>
                                  <a:pt x="12065" y="26835"/>
                                  <a:pt x="220421" y="0"/>
                                  <a:pt x="22042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1" name="Shape 90"/>
                        <wps:cNvSpPr/>
                        <wps:spPr>
                          <a:xfrm>
                            <a:off x="6507048" y="2523330"/>
                            <a:ext cx="261430" cy="275146"/>
                          </a:xfrm>
                          <a:custGeom>
                            <a:avLst/>
                            <a:gdLst/>
                            <a:ahLst/>
                            <a:cxnLst/>
                            <a:rect l="0" t="0" r="0" b="0"/>
                            <a:pathLst>
                              <a:path w="261430" h="275146">
                                <a:moveTo>
                                  <a:pt x="261430" y="0"/>
                                </a:moveTo>
                                <a:cubicBezTo>
                                  <a:pt x="81941" y="107531"/>
                                  <a:pt x="660" y="274904"/>
                                  <a:pt x="0" y="275146"/>
                                </a:cubicBezTo>
                                <a:cubicBezTo>
                                  <a:pt x="79667" y="49276"/>
                                  <a:pt x="261430" y="0"/>
                                  <a:pt x="261430" y="0"/>
                                </a:cubicBezTo>
                                <a:close/>
                              </a:path>
                            </a:pathLst>
                          </a:custGeom>
                          <a:ln w="0" cap="flat">
                            <a:miter lim="127000"/>
                          </a:ln>
                        </wps:spPr>
                        <wps:style>
                          <a:lnRef idx="0">
                            <a:srgbClr val="000000">
                              <a:alpha val="0"/>
                            </a:srgbClr>
                          </a:lnRef>
                          <a:fillRef idx="1">
                            <a:srgbClr val="97C138"/>
                          </a:fillRef>
                          <a:effectRef idx="0">
                            <a:scrgbClr r="0" g="0" b="0"/>
                          </a:effectRef>
                          <a:fontRef idx="none"/>
                        </wps:style>
                        <wps:bodyPr/>
                      </wps:wsp>
                      <wps:wsp>
                        <wps:cNvPr id="222" name="Shape 91"/>
                        <wps:cNvSpPr/>
                        <wps:spPr>
                          <a:xfrm>
                            <a:off x="0" y="5846537"/>
                            <a:ext cx="1472756" cy="1915528"/>
                          </a:xfrm>
                          <a:custGeom>
                            <a:avLst/>
                            <a:gdLst/>
                            <a:ahLst/>
                            <a:cxnLst/>
                            <a:rect l="0" t="0" r="0" b="0"/>
                            <a:pathLst>
                              <a:path w="1472756" h="1915528">
                                <a:moveTo>
                                  <a:pt x="597891" y="0"/>
                                </a:moveTo>
                                <a:lnTo>
                                  <a:pt x="1472756" y="592074"/>
                                </a:lnTo>
                                <a:lnTo>
                                  <a:pt x="1052081" y="1102817"/>
                                </a:lnTo>
                                <a:lnTo>
                                  <a:pt x="1395184" y="1915528"/>
                                </a:lnTo>
                                <a:lnTo>
                                  <a:pt x="0" y="998410"/>
                                </a:lnTo>
                                <a:lnTo>
                                  <a:pt x="730783" y="777773"/>
                                </a:lnTo>
                                <a:lnTo>
                                  <a:pt x="597891" y="0"/>
                                </a:ln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23" name="Shape 92"/>
                        <wps:cNvSpPr/>
                        <wps:spPr>
                          <a:xfrm>
                            <a:off x="1163288" y="6949962"/>
                            <a:ext cx="617271" cy="834961"/>
                          </a:xfrm>
                          <a:custGeom>
                            <a:avLst/>
                            <a:gdLst/>
                            <a:ahLst/>
                            <a:cxnLst/>
                            <a:rect l="0" t="0" r="0" b="0"/>
                            <a:pathLst>
                              <a:path w="617271" h="834961">
                                <a:moveTo>
                                  <a:pt x="0" y="0"/>
                                </a:moveTo>
                                <a:lnTo>
                                  <a:pt x="617271" y="289281"/>
                                </a:lnTo>
                                <a:lnTo>
                                  <a:pt x="284950" y="83496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4" name="Shape 93"/>
                        <wps:cNvSpPr/>
                        <wps:spPr>
                          <a:xfrm>
                            <a:off x="8122897" y="5893728"/>
                            <a:ext cx="1472781" cy="1915503"/>
                          </a:xfrm>
                          <a:custGeom>
                            <a:avLst/>
                            <a:gdLst/>
                            <a:ahLst/>
                            <a:cxnLst/>
                            <a:rect l="0" t="0" r="0" b="0"/>
                            <a:pathLst>
                              <a:path w="1472781" h="1915503">
                                <a:moveTo>
                                  <a:pt x="874890" y="0"/>
                                </a:moveTo>
                                <a:lnTo>
                                  <a:pt x="742010" y="777748"/>
                                </a:lnTo>
                                <a:lnTo>
                                  <a:pt x="1472781" y="998436"/>
                                </a:lnTo>
                                <a:lnTo>
                                  <a:pt x="77571" y="1915503"/>
                                </a:lnTo>
                                <a:lnTo>
                                  <a:pt x="420674" y="1102843"/>
                                </a:lnTo>
                                <a:lnTo>
                                  <a:pt x="0" y="592048"/>
                                </a:lnTo>
                                <a:lnTo>
                                  <a:pt x="874890" y="0"/>
                                </a:ln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25" name="Shape 94"/>
                        <wps:cNvSpPr/>
                        <wps:spPr>
                          <a:xfrm>
                            <a:off x="7815141" y="7031097"/>
                            <a:ext cx="631139" cy="801040"/>
                          </a:xfrm>
                          <a:custGeom>
                            <a:avLst/>
                            <a:gdLst/>
                            <a:ahLst/>
                            <a:cxnLst/>
                            <a:rect l="0" t="0" r="0" b="0"/>
                            <a:pathLst>
                              <a:path w="631139" h="801040">
                                <a:moveTo>
                                  <a:pt x="631139" y="0"/>
                                </a:moveTo>
                                <a:lnTo>
                                  <a:pt x="332308" y="801040"/>
                                </a:lnTo>
                                <a:lnTo>
                                  <a:pt x="0" y="255333"/>
                                </a:lnTo>
                                <a:lnTo>
                                  <a:pt x="6311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6" name="Shape 95"/>
                        <wps:cNvSpPr/>
                        <wps:spPr>
                          <a:xfrm>
                            <a:off x="1160404" y="6113126"/>
                            <a:ext cx="7297547" cy="2658555"/>
                          </a:xfrm>
                          <a:custGeom>
                            <a:avLst/>
                            <a:gdLst/>
                            <a:ahLst/>
                            <a:cxnLst/>
                            <a:rect l="0" t="0" r="0" b="0"/>
                            <a:pathLst>
                              <a:path w="7297547" h="2658555">
                                <a:moveTo>
                                  <a:pt x="642176" y="0"/>
                                </a:moveTo>
                                <a:cubicBezTo>
                                  <a:pt x="1295591" y="510743"/>
                                  <a:pt x="3842487" y="1927175"/>
                                  <a:pt x="6566561" y="11659"/>
                                </a:cubicBezTo>
                                <a:cubicBezTo>
                                  <a:pt x="6566561" y="11659"/>
                                  <a:pt x="6931928" y="464363"/>
                                  <a:pt x="7297547" y="917092"/>
                                </a:cubicBezTo>
                                <a:cubicBezTo>
                                  <a:pt x="5326265" y="2426488"/>
                                  <a:pt x="2159254" y="2658555"/>
                                  <a:pt x="0" y="847471"/>
                                </a:cubicBezTo>
                                <a:cubicBezTo>
                                  <a:pt x="321094" y="423811"/>
                                  <a:pt x="642176" y="0"/>
                                  <a:pt x="642176"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27" name="Shape 96"/>
                        <wps:cNvSpPr/>
                        <wps:spPr>
                          <a:xfrm>
                            <a:off x="1587365" y="6571909"/>
                            <a:ext cx="701853" cy="722676"/>
                          </a:xfrm>
                          <a:custGeom>
                            <a:avLst/>
                            <a:gdLst/>
                            <a:ahLst/>
                            <a:cxnLst/>
                            <a:rect l="0" t="0" r="0" b="0"/>
                            <a:pathLst>
                              <a:path w="701853" h="722676">
                                <a:moveTo>
                                  <a:pt x="315883" y="0"/>
                                </a:moveTo>
                                <a:lnTo>
                                  <a:pt x="404453" y="63640"/>
                                </a:lnTo>
                                <a:lnTo>
                                  <a:pt x="264093" y="258077"/>
                                </a:lnTo>
                                <a:lnTo>
                                  <a:pt x="582914" y="192545"/>
                                </a:lnTo>
                                <a:lnTo>
                                  <a:pt x="701853" y="278238"/>
                                </a:lnTo>
                                <a:lnTo>
                                  <a:pt x="701853" y="278246"/>
                                </a:lnTo>
                                <a:lnTo>
                                  <a:pt x="414054" y="329832"/>
                                </a:lnTo>
                                <a:lnTo>
                                  <a:pt x="394903" y="722676"/>
                                </a:lnTo>
                                <a:lnTo>
                                  <a:pt x="394896" y="722676"/>
                                </a:lnTo>
                                <a:lnTo>
                                  <a:pt x="280552" y="640093"/>
                                </a:lnTo>
                                <a:lnTo>
                                  <a:pt x="308378" y="347688"/>
                                </a:lnTo>
                                <a:lnTo>
                                  <a:pt x="183816" y="369329"/>
                                </a:lnTo>
                                <a:lnTo>
                                  <a:pt x="88350" y="501561"/>
                                </a:lnTo>
                                <a:lnTo>
                                  <a:pt x="0" y="437759"/>
                                </a:lnTo>
                                <a:lnTo>
                                  <a:pt x="0" y="437751"/>
                                </a:lnTo>
                                <a:lnTo>
                                  <a:pt x="315883" y="0"/>
                                </a:ln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28" name="Shape 97"/>
                        <wps:cNvSpPr/>
                        <wps:spPr>
                          <a:xfrm>
                            <a:off x="2007851" y="6827494"/>
                            <a:ext cx="360399" cy="523832"/>
                          </a:xfrm>
                          <a:custGeom>
                            <a:avLst/>
                            <a:gdLst/>
                            <a:ahLst/>
                            <a:cxnLst/>
                            <a:rect l="0" t="0" r="0" b="0"/>
                            <a:pathLst>
                              <a:path w="360399" h="523832">
                                <a:moveTo>
                                  <a:pt x="265544" y="0"/>
                                </a:moveTo>
                                <a:lnTo>
                                  <a:pt x="360399" y="53644"/>
                                </a:lnTo>
                                <a:lnTo>
                                  <a:pt x="360399" y="53647"/>
                                </a:lnTo>
                                <a:lnTo>
                                  <a:pt x="95037" y="523832"/>
                                </a:lnTo>
                                <a:lnTo>
                                  <a:pt x="95026" y="523832"/>
                                </a:lnTo>
                                <a:lnTo>
                                  <a:pt x="0" y="470179"/>
                                </a:lnTo>
                                <a:lnTo>
                                  <a:pt x="265544" y="0"/>
                                </a:ln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29" name="Shape 98"/>
                        <wps:cNvSpPr/>
                        <wps:spPr>
                          <a:xfrm>
                            <a:off x="2195635" y="6910871"/>
                            <a:ext cx="340476" cy="641500"/>
                          </a:xfrm>
                          <a:custGeom>
                            <a:avLst/>
                            <a:gdLst/>
                            <a:ahLst/>
                            <a:cxnLst/>
                            <a:rect l="0" t="0" r="0" b="0"/>
                            <a:pathLst>
                              <a:path w="340476" h="641500">
                                <a:moveTo>
                                  <a:pt x="211084" y="0"/>
                                </a:moveTo>
                                <a:lnTo>
                                  <a:pt x="211100" y="0"/>
                                </a:lnTo>
                                <a:lnTo>
                                  <a:pt x="340476" y="54897"/>
                                </a:lnTo>
                                <a:lnTo>
                                  <a:pt x="340476" y="154132"/>
                                </a:lnTo>
                                <a:lnTo>
                                  <a:pt x="275730" y="126678"/>
                                </a:lnTo>
                                <a:lnTo>
                                  <a:pt x="222110" y="252877"/>
                                </a:lnTo>
                                <a:lnTo>
                                  <a:pt x="296367" y="284284"/>
                                </a:lnTo>
                                <a:cubicBezTo>
                                  <a:pt x="308429" y="289427"/>
                                  <a:pt x="319410" y="293950"/>
                                  <a:pt x="329311" y="297855"/>
                                </a:cubicBezTo>
                                <a:lnTo>
                                  <a:pt x="340476" y="302021"/>
                                </a:lnTo>
                                <a:lnTo>
                                  <a:pt x="340476" y="641500"/>
                                </a:lnTo>
                                <a:lnTo>
                                  <a:pt x="326885" y="635731"/>
                                </a:lnTo>
                                <a:lnTo>
                                  <a:pt x="300292" y="496793"/>
                                </a:lnTo>
                                <a:cubicBezTo>
                                  <a:pt x="290906" y="447327"/>
                                  <a:pt x="283667" y="415310"/>
                                  <a:pt x="278460" y="401150"/>
                                </a:cubicBezTo>
                                <a:cubicBezTo>
                                  <a:pt x="273012" y="387205"/>
                                  <a:pt x="265989" y="375800"/>
                                  <a:pt x="257048" y="367698"/>
                                </a:cubicBezTo>
                                <a:cubicBezTo>
                                  <a:pt x="248095" y="359570"/>
                                  <a:pt x="231902" y="350629"/>
                                  <a:pt x="208801" y="340634"/>
                                </a:cubicBezTo>
                                <a:lnTo>
                                  <a:pt x="188417" y="332112"/>
                                </a:lnTo>
                                <a:lnTo>
                                  <a:pt x="100432" y="539643"/>
                                </a:lnTo>
                                <a:lnTo>
                                  <a:pt x="0" y="497009"/>
                                </a:lnTo>
                                <a:lnTo>
                                  <a:pt x="211084" y="0"/>
                                </a:ln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30" name="Shape 99"/>
                        <wps:cNvSpPr/>
                        <wps:spPr>
                          <a:xfrm>
                            <a:off x="2536110" y="6965769"/>
                            <a:ext cx="234529" cy="631768"/>
                          </a:xfrm>
                          <a:custGeom>
                            <a:avLst/>
                            <a:gdLst/>
                            <a:ahLst/>
                            <a:cxnLst/>
                            <a:rect l="0" t="0" r="0" b="0"/>
                            <a:pathLst>
                              <a:path w="234529" h="631768">
                                <a:moveTo>
                                  <a:pt x="0" y="0"/>
                                </a:moveTo>
                                <a:lnTo>
                                  <a:pt x="81888" y="34747"/>
                                </a:lnTo>
                                <a:cubicBezTo>
                                  <a:pt x="135127" y="57416"/>
                                  <a:pt x="171741" y="78181"/>
                                  <a:pt x="192112" y="97117"/>
                                </a:cubicBezTo>
                                <a:cubicBezTo>
                                  <a:pt x="212266" y="116687"/>
                                  <a:pt x="224560" y="140588"/>
                                  <a:pt x="229564" y="169468"/>
                                </a:cubicBezTo>
                                <a:cubicBezTo>
                                  <a:pt x="234529" y="198411"/>
                                  <a:pt x="230351" y="227507"/>
                                  <a:pt x="217880" y="257060"/>
                                </a:cubicBezTo>
                                <a:cubicBezTo>
                                  <a:pt x="202106" y="294284"/>
                                  <a:pt x="178141" y="320459"/>
                                  <a:pt x="145947" y="335242"/>
                                </a:cubicBezTo>
                                <a:cubicBezTo>
                                  <a:pt x="113499" y="350418"/>
                                  <a:pt x="74611" y="351675"/>
                                  <a:pt x="28002" y="339585"/>
                                </a:cubicBezTo>
                                <a:cubicBezTo>
                                  <a:pt x="44461" y="361416"/>
                                  <a:pt x="56539" y="382879"/>
                                  <a:pt x="64235" y="404278"/>
                                </a:cubicBezTo>
                                <a:cubicBezTo>
                                  <a:pt x="71703" y="425310"/>
                                  <a:pt x="79209" y="460209"/>
                                  <a:pt x="86854" y="509105"/>
                                </a:cubicBezTo>
                                <a:lnTo>
                                  <a:pt x="106424" y="631768"/>
                                </a:lnTo>
                                <a:lnTo>
                                  <a:pt x="106412" y="631768"/>
                                </a:lnTo>
                                <a:lnTo>
                                  <a:pt x="0" y="586602"/>
                                </a:lnTo>
                                <a:lnTo>
                                  <a:pt x="0" y="247124"/>
                                </a:lnTo>
                                <a:lnTo>
                                  <a:pt x="15299" y="252833"/>
                                </a:lnTo>
                                <a:cubicBezTo>
                                  <a:pt x="30783" y="258190"/>
                                  <a:pt x="41953" y="261105"/>
                                  <a:pt x="48817" y="261620"/>
                                </a:cubicBezTo>
                                <a:cubicBezTo>
                                  <a:pt x="62368" y="262635"/>
                                  <a:pt x="74840" y="259537"/>
                                  <a:pt x="85812" y="252488"/>
                                </a:cubicBezTo>
                                <a:cubicBezTo>
                                  <a:pt x="96645" y="245592"/>
                                  <a:pt x="105586" y="234569"/>
                                  <a:pt x="111847" y="219621"/>
                                </a:cubicBezTo>
                                <a:cubicBezTo>
                                  <a:pt x="118921" y="202984"/>
                                  <a:pt x="120141" y="187591"/>
                                  <a:pt x="115975" y="173240"/>
                                </a:cubicBezTo>
                                <a:cubicBezTo>
                                  <a:pt x="110984" y="159308"/>
                                  <a:pt x="101243" y="147459"/>
                                  <a:pt x="86041" y="137909"/>
                                </a:cubicBezTo>
                                <a:cubicBezTo>
                                  <a:pt x="78345" y="133311"/>
                                  <a:pt x="54240" y="122275"/>
                                  <a:pt x="13664" y="105028"/>
                                </a:cubicBezTo>
                                <a:lnTo>
                                  <a:pt x="0" y="99234"/>
                                </a:lnTo>
                                <a:lnTo>
                                  <a:pt x="0" y="0"/>
                                </a:ln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31" name="Shape 100"/>
                        <wps:cNvSpPr/>
                        <wps:spPr>
                          <a:xfrm>
                            <a:off x="2661269" y="7086195"/>
                            <a:ext cx="277609" cy="546291"/>
                          </a:xfrm>
                          <a:custGeom>
                            <a:avLst/>
                            <a:gdLst/>
                            <a:ahLst/>
                            <a:cxnLst/>
                            <a:rect l="0" t="0" r="0" b="0"/>
                            <a:pathLst>
                              <a:path w="277609" h="546291">
                                <a:moveTo>
                                  <a:pt x="174473" y="0"/>
                                </a:moveTo>
                                <a:lnTo>
                                  <a:pt x="277609" y="35154"/>
                                </a:lnTo>
                                <a:lnTo>
                                  <a:pt x="103137" y="546291"/>
                                </a:lnTo>
                                <a:lnTo>
                                  <a:pt x="0" y="510946"/>
                                </a:lnTo>
                                <a:lnTo>
                                  <a:pt x="174473" y="0"/>
                                </a:ln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32" name="Shape 101"/>
                        <wps:cNvSpPr/>
                        <wps:spPr>
                          <a:xfrm>
                            <a:off x="2858603" y="7144207"/>
                            <a:ext cx="550697" cy="630560"/>
                          </a:xfrm>
                          <a:custGeom>
                            <a:avLst/>
                            <a:gdLst/>
                            <a:ahLst/>
                            <a:cxnLst/>
                            <a:rect l="0" t="0" r="0" b="0"/>
                            <a:pathLst>
                              <a:path w="550697" h="630560">
                                <a:moveTo>
                                  <a:pt x="136232" y="0"/>
                                </a:moveTo>
                                <a:lnTo>
                                  <a:pt x="136242" y="0"/>
                                </a:lnTo>
                                <a:lnTo>
                                  <a:pt x="238734" y="26604"/>
                                </a:lnTo>
                                <a:lnTo>
                                  <a:pt x="361836" y="431327"/>
                                </a:lnTo>
                                <a:lnTo>
                                  <a:pt x="452755" y="82344"/>
                                </a:lnTo>
                                <a:lnTo>
                                  <a:pt x="550697" y="107922"/>
                                </a:lnTo>
                                <a:lnTo>
                                  <a:pt x="414479" y="630560"/>
                                </a:lnTo>
                                <a:lnTo>
                                  <a:pt x="414456" y="630560"/>
                                </a:lnTo>
                                <a:lnTo>
                                  <a:pt x="308648" y="602892"/>
                                </a:lnTo>
                                <a:lnTo>
                                  <a:pt x="186944" y="207121"/>
                                </a:lnTo>
                                <a:lnTo>
                                  <a:pt x="97980" y="547977"/>
                                </a:lnTo>
                                <a:lnTo>
                                  <a:pt x="0" y="522399"/>
                                </a:lnTo>
                                <a:lnTo>
                                  <a:pt x="136232" y="0"/>
                                </a:ln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33" name="Shape 102"/>
                        <wps:cNvSpPr/>
                        <wps:spPr>
                          <a:xfrm>
                            <a:off x="3386803" y="7248591"/>
                            <a:ext cx="497877" cy="583755"/>
                          </a:xfrm>
                          <a:custGeom>
                            <a:avLst/>
                            <a:gdLst/>
                            <a:ahLst/>
                            <a:cxnLst/>
                            <a:rect l="0" t="0" r="0" b="0"/>
                            <a:pathLst>
                              <a:path w="497877" h="583755">
                                <a:moveTo>
                                  <a:pt x="0" y="0"/>
                                </a:moveTo>
                                <a:lnTo>
                                  <a:pt x="126034" y="21412"/>
                                </a:lnTo>
                                <a:lnTo>
                                  <a:pt x="215454" y="253276"/>
                                </a:lnTo>
                                <a:lnTo>
                                  <a:pt x="373925" y="63665"/>
                                </a:lnTo>
                                <a:lnTo>
                                  <a:pt x="497877" y="84645"/>
                                </a:lnTo>
                                <a:lnTo>
                                  <a:pt x="249363" y="360400"/>
                                </a:lnTo>
                                <a:lnTo>
                                  <a:pt x="211492" y="583755"/>
                                </a:lnTo>
                                <a:lnTo>
                                  <a:pt x="104406" y="565455"/>
                                </a:lnTo>
                                <a:lnTo>
                                  <a:pt x="142468" y="341440"/>
                                </a:lnTo>
                                <a:lnTo>
                                  <a:pt x="0" y="3"/>
                                </a:lnTo>
                                <a:lnTo>
                                  <a:pt x="0" y="0"/>
                                </a:ln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34" name="Shape 103"/>
                        <wps:cNvSpPr/>
                        <wps:spPr>
                          <a:xfrm>
                            <a:off x="3696472" y="7336542"/>
                            <a:ext cx="287420" cy="527845"/>
                          </a:xfrm>
                          <a:custGeom>
                            <a:avLst/>
                            <a:gdLst/>
                            <a:ahLst/>
                            <a:cxnLst/>
                            <a:rect l="0" t="0" r="0" b="0"/>
                            <a:pathLst>
                              <a:path w="287420" h="527845">
                                <a:moveTo>
                                  <a:pt x="263281" y="0"/>
                                </a:moveTo>
                                <a:lnTo>
                                  <a:pt x="263337" y="0"/>
                                </a:lnTo>
                                <a:lnTo>
                                  <a:pt x="287420" y="2451"/>
                                </a:lnTo>
                                <a:lnTo>
                                  <a:pt x="287420" y="171213"/>
                                </a:lnTo>
                                <a:lnTo>
                                  <a:pt x="214211" y="323197"/>
                                </a:lnTo>
                                <a:lnTo>
                                  <a:pt x="287420" y="330588"/>
                                </a:lnTo>
                                <a:lnTo>
                                  <a:pt x="287420" y="422001"/>
                                </a:lnTo>
                                <a:lnTo>
                                  <a:pt x="171564" y="410344"/>
                                </a:lnTo>
                                <a:lnTo>
                                  <a:pt x="114986" y="527845"/>
                                </a:lnTo>
                                <a:lnTo>
                                  <a:pt x="0" y="516402"/>
                                </a:lnTo>
                                <a:lnTo>
                                  <a:pt x="263281" y="0"/>
                                </a:ln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35" name="Shape 104"/>
                        <wps:cNvSpPr/>
                        <wps:spPr>
                          <a:xfrm>
                            <a:off x="3983893" y="7338993"/>
                            <a:ext cx="251588" cy="568192"/>
                          </a:xfrm>
                          <a:custGeom>
                            <a:avLst/>
                            <a:gdLst/>
                            <a:ahLst/>
                            <a:cxnLst/>
                            <a:rect l="0" t="0" r="0" b="0"/>
                            <a:pathLst>
                              <a:path w="251588" h="568192">
                                <a:moveTo>
                                  <a:pt x="0" y="0"/>
                                </a:moveTo>
                                <a:lnTo>
                                  <a:pt x="90659" y="9227"/>
                                </a:lnTo>
                                <a:lnTo>
                                  <a:pt x="251588" y="568175"/>
                                </a:lnTo>
                                <a:lnTo>
                                  <a:pt x="251588" y="568192"/>
                                </a:lnTo>
                                <a:lnTo>
                                  <a:pt x="133509" y="556141"/>
                                </a:lnTo>
                                <a:lnTo>
                                  <a:pt x="98965" y="429509"/>
                                </a:lnTo>
                                <a:lnTo>
                                  <a:pt x="0" y="419550"/>
                                </a:lnTo>
                                <a:lnTo>
                                  <a:pt x="0" y="328137"/>
                                </a:lnTo>
                                <a:lnTo>
                                  <a:pt x="73209" y="335528"/>
                                </a:lnTo>
                                <a:lnTo>
                                  <a:pt x="19348" y="128594"/>
                                </a:lnTo>
                                <a:lnTo>
                                  <a:pt x="0" y="168762"/>
                                </a:lnTo>
                                <a:lnTo>
                                  <a:pt x="0" y="0"/>
                                </a:ln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36" name="Shape 105"/>
                        <wps:cNvSpPr/>
                        <wps:spPr>
                          <a:xfrm>
                            <a:off x="4242154" y="7361961"/>
                            <a:ext cx="506400" cy="560197"/>
                          </a:xfrm>
                          <a:custGeom>
                            <a:avLst/>
                            <a:gdLst/>
                            <a:ahLst/>
                            <a:cxnLst/>
                            <a:rect l="0" t="0" r="0" b="0"/>
                            <a:pathLst>
                              <a:path w="506400" h="560197">
                                <a:moveTo>
                                  <a:pt x="274930" y="1029"/>
                                </a:moveTo>
                                <a:cubicBezTo>
                                  <a:pt x="341922" y="2464"/>
                                  <a:pt x="393878" y="17463"/>
                                  <a:pt x="431330" y="46342"/>
                                </a:cubicBezTo>
                                <a:cubicBezTo>
                                  <a:pt x="468313" y="75489"/>
                                  <a:pt x="491808" y="114567"/>
                                  <a:pt x="501383" y="164503"/>
                                </a:cubicBezTo>
                                <a:lnTo>
                                  <a:pt x="392849" y="182563"/>
                                </a:lnTo>
                                <a:cubicBezTo>
                                  <a:pt x="385572" y="155740"/>
                                  <a:pt x="372072" y="134557"/>
                                  <a:pt x="351244" y="118529"/>
                                </a:cubicBezTo>
                                <a:cubicBezTo>
                                  <a:pt x="330645" y="103112"/>
                                  <a:pt x="304254" y="94818"/>
                                  <a:pt x="273063" y="94183"/>
                                </a:cubicBezTo>
                                <a:cubicBezTo>
                                  <a:pt x="225451" y="93155"/>
                                  <a:pt x="187389" y="107468"/>
                                  <a:pt x="158687" y="137020"/>
                                </a:cubicBezTo>
                                <a:cubicBezTo>
                                  <a:pt x="129566" y="166751"/>
                                  <a:pt x="114808" y="211265"/>
                                  <a:pt x="113348" y="270523"/>
                                </a:cubicBezTo>
                                <a:cubicBezTo>
                                  <a:pt x="112103" y="334582"/>
                                  <a:pt x="125629" y="382816"/>
                                  <a:pt x="153277" y="415481"/>
                                </a:cubicBezTo>
                                <a:cubicBezTo>
                                  <a:pt x="180912" y="448132"/>
                                  <a:pt x="218186" y="465175"/>
                                  <a:pt x="264097" y="466027"/>
                                </a:cubicBezTo>
                                <a:cubicBezTo>
                                  <a:pt x="287033" y="466649"/>
                                  <a:pt x="309868" y="462674"/>
                                  <a:pt x="333350" y="453733"/>
                                </a:cubicBezTo>
                                <a:cubicBezTo>
                                  <a:pt x="356235" y="445427"/>
                                  <a:pt x="375996" y="435216"/>
                                  <a:pt x="392849" y="422758"/>
                                </a:cubicBezTo>
                                <a:lnTo>
                                  <a:pt x="394297" y="354140"/>
                                </a:lnTo>
                                <a:lnTo>
                                  <a:pt x="269520" y="351625"/>
                                </a:lnTo>
                                <a:lnTo>
                                  <a:pt x="271399" y="260541"/>
                                </a:lnTo>
                                <a:lnTo>
                                  <a:pt x="506400" y="265532"/>
                                </a:lnTo>
                                <a:lnTo>
                                  <a:pt x="501828" y="480555"/>
                                </a:lnTo>
                                <a:cubicBezTo>
                                  <a:pt x="478549" y="502209"/>
                                  <a:pt x="445034" y="521132"/>
                                  <a:pt x="401574" y="536715"/>
                                </a:cubicBezTo>
                                <a:cubicBezTo>
                                  <a:pt x="357874" y="552691"/>
                                  <a:pt x="313830" y="560197"/>
                                  <a:pt x="269151" y="559397"/>
                                </a:cubicBezTo>
                                <a:cubicBezTo>
                                  <a:pt x="212992" y="558140"/>
                                  <a:pt x="163665" y="545440"/>
                                  <a:pt x="122314" y="520497"/>
                                </a:cubicBezTo>
                                <a:cubicBezTo>
                                  <a:pt x="80912" y="496189"/>
                                  <a:pt x="49899" y="461632"/>
                                  <a:pt x="29756" y="416941"/>
                                </a:cubicBezTo>
                                <a:cubicBezTo>
                                  <a:pt x="9551" y="372872"/>
                                  <a:pt x="0" y="324586"/>
                                  <a:pt x="1029" y="272797"/>
                                </a:cubicBezTo>
                                <a:cubicBezTo>
                                  <a:pt x="2299" y="216471"/>
                                  <a:pt x="14999" y="166967"/>
                                  <a:pt x="39497" y="123495"/>
                                </a:cubicBezTo>
                                <a:cubicBezTo>
                                  <a:pt x="64072" y="80252"/>
                                  <a:pt x="99428" y="47396"/>
                                  <a:pt x="145149" y="25121"/>
                                </a:cubicBezTo>
                                <a:cubicBezTo>
                                  <a:pt x="180124" y="7887"/>
                                  <a:pt x="223368" y="0"/>
                                  <a:pt x="274930" y="1029"/>
                                </a:cubicBez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37" name="Shape 106"/>
                        <wps:cNvSpPr/>
                        <wps:spPr>
                          <a:xfrm>
                            <a:off x="4746046" y="7362061"/>
                            <a:ext cx="254665" cy="555519"/>
                          </a:xfrm>
                          <a:custGeom>
                            <a:avLst/>
                            <a:gdLst/>
                            <a:ahLst/>
                            <a:cxnLst/>
                            <a:rect l="0" t="0" r="0" b="0"/>
                            <a:pathLst>
                              <a:path w="254665" h="555519">
                                <a:moveTo>
                                  <a:pt x="254665" y="0"/>
                                </a:moveTo>
                                <a:lnTo>
                                  <a:pt x="254665" y="155154"/>
                                </a:lnTo>
                                <a:lnTo>
                                  <a:pt x="242296" y="126974"/>
                                </a:lnTo>
                                <a:lnTo>
                                  <a:pt x="181145" y="331190"/>
                                </a:lnTo>
                                <a:lnTo>
                                  <a:pt x="254665" y="326916"/>
                                </a:lnTo>
                                <a:lnTo>
                                  <a:pt x="254665" y="418013"/>
                                </a:lnTo>
                                <a:lnTo>
                                  <a:pt x="152862" y="423900"/>
                                </a:lnTo>
                                <a:lnTo>
                                  <a:pt x="115410" y="548906"/>
                                </a:lnTo>
                                <a:lnTo>
                                  <a:pt x="60" y="555519"/>
                                </a:lnTo>
                                <a:lnTo>
                                  <a:pt x="0" y="555519"/>
                                </a:lnTo>
                                <a:lnTo>
                                  <a:pt x="0" y="555500"/>
                                </a:lnTo>
                                <a:lnTo>
                                  <a:pt x="178834" y="4228"/>
                                </a:lnTo>
                                <a:lnTo>
                                  <a:pt x="254665" y="0"/>
                                </a:ln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38" name="Shape 107"/>
                        <wps:cNvSpPr/>
                        <wps:spPr>
                          <a:xfrm>
                            <a:off x="5000712" y="7359876"/>
                            <a:ext cx="286253" cy="533426"/>
                          </a:xfrm>
                          <a:custGeom>
                            <a:avLst/>
                            <a:gdLst/>
                            <a:ahLst/>
                            <a:cxnLst/>
                            <a:rect l="0" t="0" r="0" b="0"/>
                            <a:pathLst>
                              <a:path w="286253" h="533426">
                                <a:moveTo>
                                  <a:pt x="39192" y="0"/>
                                </a:moveTo>
                                <a:lnTo>
                                  <a:pt x="286253" y="526302"/>
                                </a:lnTo>
                                <a:lnTo>
                                  <a:pt x="286253" y="526314"/>
                                </a:lnTo>
                                <a:lnTo>
                                  <a:pt x="167907" y="533426"/>
                                </a:lnTo>
                                <a:lnTo>
                                  <a:pt x="113652" y="413627"/>
                                </a:lnTo>
                                <a:lnTo>
                                  <a:pt x="0" y="420198"/>
                                </a:lnTo>
                                <a:lnTo>
                                  <a:pt x="0" y="329102"/>
                                </a:lnTo>
                                <a:lnTo>
                                  <a:pt x="73520" y="324828"/>
                                </a:lnTo>
                                <a:lnTo>
                                  <a:pt x="0" y="157339"/>
                                </a:lnTo>
                                <a:lnTo>
                                  <a:pt x="0" y="2185"/>
                                </a:lnTo>
                                <a:lnTo>
                                  <a:pt x="39192" y="0"/>
                                </a:ln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39" name="Shape 108"/>
                        <wps:cNvSpPr/>
                        <wps:spPr>
                          <a:xfrm>
                            <a:off x="5386799" y="7291334"/>
                            <a:ext cx="237744" cy="572395"/>
                          </a:xfrm>
                          <a:custGeom>
                            <a:avLst/>
                            <a:gdLst/>
                            <a:ahLst/>
                            <a:cxnLst/>
                            <a:rect l="0" t="0" r="0" b="0"/>
                            <a:pathLst>
                              <a:path w="237744" h="572395">
                                <a:moveTo>
                                  <a:pt x="237744" y="0"/>
                                </a:moveTo>
                                <a:lnTo>
                                  <a:pt x="237744" y="92266"/>
                                </a:lnTo>
                                <a:lnTo>
                                  <a:pt x="236181" y="92506"/>
                                </a:lnTo>
                                <a:cubicBezTo>
                                  <a:pt x="227440" y="93910"/>
                                  <a:pt x="217612" y="95542"/>
                                  <a:pt x="206692" y="97403"/>
                                </a:cubicBezTo>
                                <a:lnTo>
                                  <a:pt x="122873" y="111779"/>
                                </a:lnTo>
                                <a:lnTo>
                                  <a:pt x="145986" y="246767"/>
                                </a:lnTo>
                                <a:lnTo>
                                  <a:pt x="225374" y="233191"/>
                                </a:lnTo>
                                <a:lnTo>
                                  <a:pt x="237744" y="230950"/>
                                </a:lnTo>
                                <a:lnTo>
                                  <a:pt x="237744" y="324876"/>
                                </a:lnTo>
                                <a:lnTo>
                                  <a:pt x="237261" y="324720"/>
                                </a:lnTo>
                                <a:cubicBezTo>
                                  <a:pt x="225184" y="322662"/>
                                  <a:pt x="206934" y="323907"/>
                                  <a:pt x="182169" y="328060"/>
                                </a:cubicBezTo>
                                <a:lnTo>
                                  <a:pt x="160325" y="331819"/>
                                </a:lnTo>
                                <a:lnTo>
                                  <a:pt x="198171" y="553904"/>
                                </a:lnTo>
                                <a:lnTo>
                                  <a:pt x="90881" y="572395"/>
                                </a:lnTo>
                                <a:lnTo>
                                  <a:pt x="0" y="40012"/>
                                </a:lnTo>
                                <a:lnTo>
                                  <a:pt x="226263" y="1556"/>
                                </a:lnTo>
                                <a:lnTo>
                                  <a:pt x="237744" y="0"/>
                                </a:ln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40" name="Shape 109"/>
                        <wps:cNvSpPr/>
                        <wps:spPr>
                          <a:xfrm>
                            <a:off x="5624543" y="7282951"/>
                            <a:ext cx="331635" cy="521126"/>
                          </a:xfrm>
                          <a:custGeom>
                            <a:avLst/>
                            <a:gdLst/>
                            <a:ahLst/>
                            <a:cxnLst/>
                            <a:rect l="0" t="0" r="0" b="0"/>
                            <a:pathLst>
                              <a:path w="331635" h="521126">
                                <a:moveTo>
                                  <a:pt x="91793" y="502"/>
                                </a:moveTo>
                                <a:cubicBezTo>
                                  <a:pt x="100506" y="837"/>
                                  <a:pt x="108300" y="1629"/>
                                  <a:pt x="115177" y="2877"/>
                                </a:cubicBezTo>
                                <a:cubicBezTo>
                                  <a:pt x="142584" y="8300"/>
                                  <a:pt x="165646" y="21788"/>
                                  <a:pt x="185458" y="43404"/>
                                </a:cubicBezTo>
                                <a:cubicBezTo>
                                  <a:pt x="205194" y="65273"/>
                                  <a:pt x="217679" y="91866"/>
                                  <a:pt x="223051" y="123477"/>
                                </a:cubicBezTo>
                                <a:cubicBezTo>
                                  <a:pt x="229934" y="163444"/>
                                  <a:pt x="223914" y="198369"/>
                                  <a:pt x="204788" y="228074"/>
                                </a:cubicBezTo>
                                <a:cubicBezTo>
                                  <a:pt x="185458" y="258249"/>
                                  <a:pt x="153429" y="280703"/>
                                  <a:pt x="107887" y="295486"/>
                                </a:cubicBezTo>
                                <a:cubicBezTo>
                                  <a:pt x="133427" y="305061"/>
                                  <a:pt x="155093" y="316682"/>
                                  <a:pt x="173165" y="330411"/>
                                </a:cubicBezTo>
                                <a:cubicBezTo>
                                  <a:pt x="190856" y="344114"/>
                                  <a:pt x="215989" y="369273"/>
                                  <a:pt x="248870" y="406306"/>
                                </a:cubicBezTo>
                                <a:lnTo>
                                  <a:pt x="331635" y="499041"/>
                                </a:lnTo>
                                <a:lnTo>
                                  <a:pt x="331635" y="499042"/>
                                </a:lnTo>
                                <a:lnTo>
                                  <a:pt x="203112" y="521126"/>
                                </a:lnTo>
                                <a:lnTo>
                                  <a:pt x="105550" y="418384"/>
                                </a:lnTo>
                                <a:cubicBezTo>
                                  <a:pt x="70854" y="381808"/>
                                  <a:pt x="47549" y="358897"/>
                                  <a:pt x="35497" y="349753"/>
                                </a:cubicBezTo>
                                <a:cubicBezTo>
                                  <a:pt x="29553" y="345371"/>
                                  <a:pt x="23518" y="341733"/>
                                  <a:pt x="17488" y="338928"/>
                                </a:cubicBezTo>
                                <a:lnTo>
                                  <a:pt x="0" y="333260"/>
                                </a:lnTo>
                                <a:lnTo>
                                  <a:pt x="0" y="239333"/>
                                </a:lnTo>
                                <a:lnTo>
                                  <a:pt x="22623" y="235235"/>
                                </a:lnTo>
                                <a:cubicBezTo>
                                  <a:pt x="53908" y="229084"/>
                                  <a:pt x="74070" y="223502"/>
                                  <a:pt x="83109" y="218549"/>
                                </a:cubicBezTo>
                                <a:cubicBezTo>
                                  <a:pt x="95187" y="212085"/>
                                  <a:pt x="103912" y="202928"/>
                                  <a:pt x="109538" y="191079"/>
                                </a:cubicBezTo>
                                <a:cubicBezTo>
                                  <a:pt x="114936" y="179217"/>
                                  <a:pt x="116205" y="165273"/>
                                  <a:pt x="113488" y="149258"/>
                                </a:cubicBezTo>
                                <a:cubicBezTo>
                                  <a:pt x="110363" y="131376"/>
                                  <a:pt x="103277" y="117673"/>
                                  <a:pt x="91847" y="108123"/>
                                </a:cubicBezTo>
                                <a:cubicBezTo>
                                  <a:pt x="80214" y="98737"/>
                                  <a:pt x="65660" y="94166"/>
                                  <a:pt x="47727" y="94381"/>
                                </a:cubicBezTo>
                                <a:cubicBezTo>
                                  <a:pt x="43295" y="94470"/>
                                  <a:pt x="34519" y="95461"/>
                                  <a:pt x="21392" y="97359"/>
                                </a:cubicBezTo>
                                <a:lnTo>
                                  <a:pt x="0" y="100649"/>
                                </a:lnTo>
                                <a:lnTo>
                                  <a:pt x="0" y="8383"/>
                                </a:lnTo>
                                <a:lnTo>
                                  <a:pt x="46378" y="2098"/>
                                </a:lnTo>
                                <a:cubicBezTo>
                                  <a:pt x="63588" y="528"/>
                                  <a:pt x="78725" y="0"/>
                                  <a:pt x="91793" y="502"/>
                                </a:cubicBez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41" name="Shape 110"/>
                        <wps:cNvSpPr/>
                        <wps:spPr>
                          <a:xfrm>
                            <a:off x="5848674" y="7224044"/>
                            <a:ext cx="225398" cy="550723"/>
                          </a:xfrm>
                          <a:custGeom>
                            <a:avLst/>
                            <a:gdLst/>
                            <a:ahLst/>
                            <a:cxnLst/>
                            <a:rect l="0" t="0" r="0" b="0"/>
                            <a:pathLst>
                              <a:path w="225398" h="550723">
                                <a:moveTo>
                                  <a:pt x="106235" y="0"/>
                                </a:moveTo>
                                <a:lnTo>
                                  <a:pt x="225398" y="526549"/>
                                </a:lnTo>
                                <a:lnTo>
                                  <a:pt x="225398" y="526555"/>
                                </a:lnTo>
                                <a:lnTo>
                                  <a:pt x="118935" y="550723"/>
                                </a:lnTo>
                                <a:lnTo>
                                  <a:pt x="0" y="24143"/>
                                </a:lnTo>
                                <a:lnTo>
                                  <a:pt x="106235" y="0"/>
                                </a:ln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42" name="Shape 111"/>
                        <wps:cNvSpPr/>
                        <wps:spPr>
                          <a:xfrm>
                            <a:off x="6041037" y="7135845"/>
                            <a:ext cx="487451" cy="568192"/>
                          </a:xfrm>
                          <a:custGeom>
                            <a:avLst/>
                            <a:gdLst/>
                            <a:ahLst/>
                            <a:cxnLst/>
                            <a:rect l="0" t="0" r="0" b="0"/>
                            <a:pathLst>
                              <a:path w="487451" h="568192">
                                <a:moveTo>
                                  <a:pt x="242803" y="129"/>
                                </a:moveTo>
                                <a:cubicBezTo>
                                  <a:pt x="269392" y="0"/>
                                  <a:pt x="292995" y="4629"/>
                                  <a:pt x="313588" y="13989"/>
                                </a:cubicBezTo>
                                <a:cubicBezTo>
                                  <a:pt x="354990" y="32899"/>
                                  <a:pt x="383261" y="65754"/>
                                  <a:pt x="398856" y="112947"/>
                                </a:cubicBezTo>
                                <a:lnTo>
                                  <a:pt x="295694" y="148317"/>
                                </a:lnTo>
                                <a:cubicBezTo>
                                  <a:pt x="283223" y="123133"/>
                                  <a:pt x="268046" y="106496"/>
                                  <a:pt x="250139" y="99244"/>
                                </a:cubicBezTo>
                                <a:cubicBezTo>
                                  <a:pt x="231851" y="91980"/>
                                  <a:pt x="207950" y="92792"/>
                                  <a:pt x="178613" y="101517"/>
                                </a:cubicBezTo>
                                <a:cubicBezTo>
                                  <a:pt x="148260" y="110471"/>
                                  <a:pt x="126416" y="123793"/>
                                  <a:pt x="112903" y="141230"/>
                                </a:cubicBezTo>
                                <a:cubicBezTo>
                                  <a:pt x="104178" y="152673"/>
                                  <a:pt x="101702" y="164928"/>
                                  <a:pt x="105626" y="178467"/>
                                </a:cubicBezTo>
                                <a:cubicBezTo>
                                  <a:pt x="109410" y="190735"/>
                                  <a:pt x="117665" y="199472"/>
                                  <a:pt x="130569" y="205276"/>
                                </a:cubicBezTo>
                                <a:cubicBezTo>
                                  <a:pt x="146812" y="212375"/>
                                  <a:pt x="182359" y="214420"/>
                                  <a:pt x="236855" y="211537"/>
                                </a:cubicBezTo>
                                <a:cubicBezTo>
                                  <a:pt x="291122" y="208413"/>
                                  <a:pt x="332740" y="209632"/>
                                  <a:pt x="360807" y="215271"/>
                                </a:cubicBezTo>
                                <a:cubicBezTo>
                                  <a:pt x="389077" y="221113"/>
                                  <a:pt x="413195" y="232784"/>
                                  <a:pt x="433603" y="250844"/>
                                </a:cubicBezTo>
                                <a:cubicBezTo>
                                  <a:pt x="453974" y="269145"/>
                                  <a:pt x="468731" y="294710"/>
                                  <a:pt x="478485" y="327565"/>
                                </a:cubicBezTo>
                                <a:cubicBezTo>
                                  <a:pt x="487248" y="357283"/>
                                  <a:pt x="487451" y="387432"/>
                                  <a:pt x="478308" y="418230"/>
                                </a:cubicBezTo>
                                <a:cubicBezTo>
                                  <a:pt x="469380" y="449028"/>
                                  <a:pt x="451675" y="475214"/>
                                  <a:pt x="425247" y="496436"/>
                                </a:cubicBezTo>
                                <a:cubicBezTo>
                                  <a:pt x="399047" y="518065"/>
                                  <a:pt x="363270" y="535553"/>
                                  <a:pt x="318376" y="548849"/>
                                </a:cubicBezTo>
                                <a:cubicBezTo>
                                  <a:pt x="253060" y="568192"/>
                                  <a:pt x="197942" y="567798"/>
                                  <a:pt x="153898" y="547821"/>
                                </a:cubicBezTo>
                                <a:cubicBezTo>
                                  <a:pt x="110198" y="528059"/>
                                  <a:pt x="75870" y="489972"/>
                                  <a:pt x="52159" y="434257"/>
                                </a:cubicBezTo>
                                <a:lnTo>
                                  <a:pt x="150965" y="394315"/>
                                </a:lnTo>
                                <a:cubicBezTo>
                                  <a:pt x="167183" y="426777"/>
                                  <a:pt x="187173" y="448202"/>
                                  <a:pt x="210655" y="458388"/>
                                </a:cubicBezTo>
                                <a:cubicBezTo>
                                  <a:pt x="233921" y="468763"/>
                                  <a:pt x="261607" y="469423"/>
                                  <a:pt x="293217" y="460000"/>
                                </a:cubicBezTo>
                                <a:cubicBezTo>
                                  <a:pt x="326898" y="450272"/>
                                  <a:pt x="350202" y="435718"/>
                                  <a:pt x="363270" y="416160"/>
                                </a:cubicBezTo>
                                <a:cubicBezTo>
                                  <a:pt x="375970" y="397033"/>
                                  <a:pt x="379501" y="377907"/>
                                  <a:pt x="373926" y="358769"/>
                                </a:cubicBezTo>
                                <a:cubicBezTo>
                                  <a:pt x="370358" y="346501"/>
                                  <a:pt x="363741" y="337153"/>
                                  <a:pt x="354114" y="330485"/>
                                </a:cubicBezTo>
                                <a:cubicBezTo>
                                  <a:pt x="344119" y="324250"/>
                                  <a:pt x="329603" y="320300"/>
                                  <a:pt x="309613" y="319462"/>
                                </a:cubicBezTo>
                                <a:cubicBezTo>
                                  <a:pt x="296113" y="318827"/>
                                  <a:pt x="265951" y="319653"/>
                                  <a:pt x="219392" y="321545"/>
                                </a:cubicBezTo>
                                <a:cubicBezTo>
                                  <a:pt x="159080" y="324250"/>
                                  <a:pt x="114757" y="318624"/>
                                  <a:pt x="86296" y="305123"/>
                                </a:cubicBezTo>
                                <a:cubicBezTo>
                                  <a:pt x="45948" y="285769"/>
                                  <a:pt x="19926" y="255809"/>
                                  <a:pt x="7887" y="214878"/>
                                </a:cubicBezTo>
                                <a:cubicBezTo>
                                  <a:pt x="0" y="188461"/>
                                  <a:pt x="0" y="161436"/>
                                  <a:pt x="8509" y="134156"/>
                                </a:cubicBezTo>
                                <a:cubicBezTo>
                                  <a:pt x="16611" y="106711"/>
                                  <a:pt x="33032" y="83014"/>
                                  <a:pt x="57772" y="62605"/>
                                </a:cubicBezTo>
                                <a:cubicBezTo>
                                  <a:pt x="82131" y="42475"/>
                                  <a:pt x="114173" y="26460"/>
                                  <a:pt x="154102" y="14815"/>
                                </a:cubicBezTo>
                                <a:cubicBezTo>
                                  <a:pt x="186639" y="5144"/>
                                  <a:pt x="216214" y="257"/>
                                  <a:pt x="242803" y="129"/>
                                </a:cubicBez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43" name="Shape 112"/>
                        <wps:cNvSpPr/>
                        <wps:spPr>
                          <a:xfrm>
                            <a:off x="6424306" y="7048336"/>
                            <a:ext cx="290304" cy="544017"/>
                          </a:xfrm>
                          <a:custGeom>
                            <a:avLst/>
                            <a:gdLst/>
                            <a:ahLst/>
                            <a:cxnLst/>
                            <a:rect l="0" t="0" r="0" b="0"/>
                            <a:pathLst>
                              <a:path w="290304" h="544017">
                                <a:moveTo>
                                  <a:pt x="102082" y="0"/>
                                </a:moveTo>
                                <a:lnTo>
                                  <a:pt x="290304" y="505943"/>
                                </a:lnTo>
                                <a:lnTo>
                                  <a:pt x="290304" y="505957"/>
                                </a:lnTo>
                                <a:lnTo>
                                  <a:pt x="188201" y="544017"/>
                                </a:lnTo>
                                <a:lnTo>
                                  <a:pt x="0" y="37859"/>
                                </a:lnTo>
                                <a:lnTo>
                                  <a:pt x="102082" y="0"/>
                                </a:ln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44" name="Shape 113"/>
                        <wps:cNvSpPr/>
                        <wps:spPr>
                          <a:xfrm>
                            <a:off x="6579634" y="6848281"/>
                            <a:ext cx="620136" cy="672338"/>
                          </a:xfrm>
                          <a:custGeom>
                            <a:avLst/>
                            <a:gdLst/>
                            <a:ahLst/>
                            <a:cxnLst/>
                            <a:rect l="0" t="0" r="0" b="0"/>
                            <a:pathLst>
                              <a:path w="620136" h="672338">
                                <a:moveTo>
                                  <a:pt x="385960" y="0"/>
                                </a:moveTo>
                                <a:lnTo>
                                  <a:pt x="620136" y="486613"/>
                                </a:lnTo>
                                <a:lnTo>
                                  <a:pt x="521774" y="534035"/>
                                </a:lnTo>
                                <a:lnTo>
                                  <a:pt x="172803" y="311315"/>
                                </a:lnTo>
                                <a:lnTo>
                                  <a:pt x="325444" y="628447"/>
                                </a:lnTo>
                                <a:lnTo>
                                  <a:pt x="234386" y="672338"/>
                                </a:lnTo>
                                <a:lnTo>
                                  <a:pt x="0" y="185940"/>
                                </a:lnTo>
                                <a:lnTo>
                                  <a:pt x="0" y="185926"/>
                                </a:lnTo>
                                <a:lnTo>
                                  <a:pt x="95473" y="139954"/>
                                </a:lnTo>
                                <a:lnTo>
                                  <a:pt x="451073" y="368897"/>
                                </a:lnTo>
                                <a:lnTo>
                                  <a:pt x="294698" y="43891"/>
                                </a:lnTo>
                                <a:lnTo>
                                  <a:pt x="385960" y="0"/>
                                </a:ln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45" name="Shape 114"/>
                        <wps:cNvSpPr/>
                        <wps:spPr>
                          <a:xfrm>
                            <a:off x="7047945" y="6637837"/>
                            <a:ext cx="590614" cy="570611"/>
                          </a:xfrm>
                          <a:custGeom>
                            <a:avLst/>
                            <a:gdLst/>
                            <a:ahLst/>
                            <a:cxnLst/>
                            <a:rect l="0" t="0" r="0" b="0"/>
                            <a:pathLst>
                              <a:path w="590614" h="570611">
                                <a:moveTo>
                                  <a:pt x="272428" y="419"/>
                                </a:moveTo>
                                <a:cubicBezTo>
                                  <a:pt x="319622" y="1447"/>
                                  <a:pt x="361886" y="18491"/>
                                  <a:pt x="399707" y="52603"/>
                                </a:cubicBezTo>
                                <a:lnTo>
                                  <a:pt x="323825" y="132435"/>
                                </a:lnTo>
                                <a:cubicBezTo>
                                  <a:pt x="301968" y="115430"/>
                                  <a:pt x="278448" y="106667"/>
                                  <a:pt x="252273" y="106451"/>
                                </a:cubicBezTo>
                                <a:cubicBezTo>
                                  <a:pt x="226505" y="106451"/>
                                  <a:pt x="200482" y="115608"/>
                                  <a:pt x="175134" y="133921"/>
                                </a:cubicBezTo>
                                <a:cubicBezTo>
                                  <a:pt x="136411" y="161989"/>
                                  <a:pt x="114834" y="196304"/>
                                  <a:pt x="109792" y="237286"/>
                                </a:cubicBezTo>
                                <a:cubicBezTo>
                                  <a:pt x="104420" y="278447"/>
                                  <a:pt x="119393" y="322923"/>
                                  <a:pt x="154102" y="370967"/>
                                </a:cubicBezTo>
                                <a:cubicBezTo>
                                  <a:pt x="191719" y="422986"/>
                                  <a:pt x="231267" y="453351"/>
                                  <a:pt x="273089" y="462711"/>
                                </a:cubicBezTo>
                                <a:cubicBezTo>
                                  <a:pt x="314859" y="472084"/>
                                  <a:pt x="354774" y="463118"/>
                                  <a:pt x="392202" y="436067"/>
                                </a:cubicBezTo>
                                <a:cubicBezTo>
                                  <a:pt x="410718" y="422783"/>
                                  <a:pt x="426542" y="405740"/>
                                  <a:pt x="440055" y="384695"/>
                                </a:cubicBezTo>
                                <a:cubicBezTo>
                                  <a:pt x="453365" y="364134"/>
                                  <a:pt x="462890" y="344132"/>
                                  <a:pt x="468732" y="323976"/>
                                </a:cubicBezTo>
                                <a:lnTo>
                                  <a:pt x="428600" y="268477"/>
                                </a:lnTo>
                                <a:lnTo>
                                  <a:pt x="327343" y="341655"/>
                                </a:lnTo>
                                <a:lnTo>
                                  <a:pt x="274130" y="267830"/>
                                </a:lnTo>
                                <a:lnTo>
                                  <a:pt x="464630" y="130162"/>
                                </a:lnTo>
                                <a:lnTo>
                                  <a:pt x="590614" y="304431"/>
                                </a:lnTo>
                                <a:cubicBezTo>
                                  <a:pt x="584988" y="335826"/>
                                  <a:pt x="569595" y="370967"/>
                                  <a:pt x="544437" y="409677"/>
                                </a:cubicBezTo>
                                <a:cubicBezTo>
                                  <a:pt x="519075" y="448780"/>
                                  <a:pt x="488531" y="481419"/>
                                  <a:pt x="452324" y="507606"/>
                                </a:cubicBezTo>
                                <a:cubicBezTo>
                                  <a:pt x="406781" y="540677"/>
                                  <a:pt x="359956" y="560032"/>
                                  <a:pt x="311747" y="565264"/>
                                </a:cubicBezTo>
                                <a:cubicBezTo>
                                  <a:pt x="263932" y="570611"/>
                                  <a:pt x="218364" y="561695"/>
                                  <a:pt x="175502" y="538187"/>
                                </a:cubicBezTo>
                                <a:cubicBezTo>
                                  <a:pt x="132906" y="515112"/>
                                  <a:pt x="96063" y="482460"/>
                                  <a:pt x="65748" y="440448"/>
                                </a:cubicBezTo>
                                <a:cubicBezTo>
                                  <a:pt x="32716" y="394691"/>
                                  <a:pt x="13119" y="347472"/>
                                  <a:pt x="6452" y="298183"/>
                                </a:cubicBezTo>
                                <a:cubicBezTo>
                                  <a:pt x="0" y="248907"/>
                                  <a:pt x="8357" y="201485"/>
                                  <a:pt x="31420" y="156172"/>
                                </a:cubicBezTo>
                                <a:cubicBezTo>
                                  <a:pt x="48870" y="121259"/>
                                  <a:pt x="78588" y="88773"/>
                                  <a:pt x="120409" y="58394"/>
                                </a:cubicBezTo>
                                <a:cubicBezTo>
                                  <a:pt x="174917" y="19355"/>
                                  <a:pt x="225476" y="0"/>
                                  <a:pt x="272428" y="419"/>
                                </a:cubicBezTo>
                                <a:close/>
                              </a:path>
                            </a:pathLst>
                          </a:custGeom>
                          <a:ln w="0" cap="flat">
                            <a:miter lim="127000"/>
                          </a:ln>
                        </wps:spPr>
                        <wps:style>
                          <a:lnRef idx="0">
                            <a:srgbClr val="000000">
                              <a:alpha val="0"/>
                            </a:srgbClr>
                          </a:lnRef>
                          <a:fillRef idx="1">
                            <a:srgbClr val="D0D9EB"/>
                          </a:fillRef>
                          <a:effectRef idx="0">
                            <a:scrgbClr r="0" g="0" b="0"/>
                          </a:effectRef>
                          <a:fontRef idx="none"/>
                        </wps:style>
                        <wps:bodyPr/>
                      </wps:wsp>
                      <wps:wsp>
                        <wps:cNvPr id="246" name="Shape 115"/>
                        <wps:cNvSpPr/>
                        <wps:spPr>
                          <a:xfrm>
                            <a:off x="1628947" y="6592671"/>
                            <a:ext cx="701853" cy="722706"/>
                          </a:xfrm>
                          <a:custGeom>
                            <a:avLst/>
                            <a:gdLst/>
                            <a:ahLst/>
                            <a:cxnLst/>
                            <a:rect l="0" t="0" r="0" b="0"/>
                            <a:pathLst>
                              <a:path w="701853" h="722706">
                                <a:moveTo>
                                  <a:pt x="315862" y="0"/>
                                </a:moveTo>
                                <a:lnTo>
                                  <a:pt x="404482" y="63653"/>
                                </a:lnTo>
                                <a:lnTo>
                                  <a:pt x="264122" y="258102"/>
                                </a:lnTo>
                                <a:lnTo>
                                  <a:pt x="582892" y="192595"/>
                                </a:lnTo>
                                <a:lnTo>
                                  <a:pt x="701853" y="278244"/>
                                </a:lnTo>
                                <a:lnTo>
                                  <a:pt x="414033" y="329857"/>
                                </a:lnTo>
                                <a:lnTo>
                                  <a:pt x="394932" y="722706"/>
                                </a:lnTo>
                                <a:lnTo>
                                  <a:pt x="280556" y="640105"/>
                                </a:lnTo>
                                <a:lnTo>
                                  <a:pt x="308394" y="347764"/>
                                </a:lnTo>
                                <a:lnTo>
                                  <a:pt x="183845" y="369329"/>
                                </a:lnTo>
                                <a:lnTo>
                                  <a:pt x="88379" y="501612"/>
                                </a:lnTo>
                                <a:lnTo>
                                  <a:pt x="0" y="437756"/>
                                </a:lnTo>
                                <a:lnTo>
                                  <a:pt x="31586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7" name="Shape 116"/>
                        <wps:cNvSpPr/>
                        <wps:spPr>
                          <a:xfrm>
                            <a:off x="2049423" y="6848281"/>
                            <a:ext cx="360413" cy="523863"/>
                          </a:xfrm>
                          <a:custGeom>
                            <a:avLst/>
                            <a:gdLst/>
                            <a:ahLst/>
                            <a:cxnLst/>
                            <a:rect l="0" t="0" r="0" b="0"/>
                            <a:pathLst>
                              <a:path w="360413" h="523863">
                                <a:moveTo>
                                  <a:pt x="265582" y="0"/>
                                </a:moveTo>
                                <a:lnTo>
                                  <a:pt x="360413" y="53645"/>
                                </a:lnTo>
                                <a:lnTo>
                                  <a:pt x="95072" y="523863"/>
                                </a:lnTo>
                                <a:lnTo>
                                  <a:pt x="0" y="470192"/>
                                </a:lnTo>
                                <a:lnTo>
                                  <a:pt x="26558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8" name="Shape 117"/>
                        <wps:cNvSpPr/>
                        <wps:spPr>
                          <a:xfrm>
                            <a:off x="2237232" y="6931676"/>
                            <a:ext cx="340448" cy="641481"/>
                          </a:xfrm>
                          <a:custGeom>
                            <a:avLst/>
                            <a:gdLst/>
                            <a:ahLst/>
                            <a:cxnLst/>
                            <a:rect l="0" t="0" r="0" b="0"/>
                            <a:pathLst>
                              <a:path w="340448" h="641481">
                                <a:moveTo>
                                  <a:pt x="211099" y="0"/>
                                </a:moveTo>
                                <a:lnTo>
                                  <a:pt x="340448" y="54854"/>
                                </a:lnTo>
                                <a:lnTo>
                                  <a:pt x="340448" y="154070"/>
                                </a:lnTo>
                                <a:lnTo>
                                  <a:pt x="275742" y="126632"/>
                                </a:lnTo>
                                <a:lnTo>
                                  <a:pt x="222098" y="252857"/>
                                </a:lnTo>
                                <a:lnTo>
                                  <a:pt x="296329" y="284264"/>
                                </a:lnTo>
                                <a:cubicBezTo>
                                  <a:pt x="308404" y="289414"/>
                                  <a:pt x="319392" y="293939"/>
                                  <a:pt x="329296" y="297845"/>
                                </a:cubicBezTo>
                                <a:lnTo>
                                  <a:pt x="340448" y="302004"/>
                                </a:lnTo>
                                <a:lnTo>
                                  <a:pt x="340448" y="641481"/>
                                </a:lnTo>
                                <a:lnTo>
                                  <a:pt x="326873" y="635712"/>
                                </a:lnTo>
                                <a:lnTo>
                                  <a:pt x="300304" y="496824"/>
                                </a:lnTo>
                                <a:cubicBezTo>
                                  <a:pt x="290906" y="447320"/>
                                  <a:pt x="283629" y="415290"/>
                                  <a:pt x="278448" y="401104"/>
                                </a:cubicBezTo>
                                <a:cubicBezTo>
                                  <a:pt x="273025" y="387224"/>
                                  <a:pt x="265976" y="375781"/>
                                  <a:pt x="257048" y="367653"/>
                                </a:cubicBezTo>
                                <a:cubicBezTo>
                                  <a:pt x="248095" y="359576"/>
                                  <a:pt x="231889" y="350584"/>
                                  <a:pt x="208788" y="340640"/>
                                </a:cubicBezTo>
                                <a:lnTo>
                                  <a:pt x="188430" y="332093"/>
                                </a:lnTo>
                                <a:lnTo>
                                  <a:pt x="100419" y="539648"/>
                                </a:lnTo>
                                <a:lnTo>
                                  <a:pt x="0" y="497040"/>
                                </a:lnTo>
                                <a:lnTo>
                                  <a:pt x="21109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 name="Shape 118"/>
                        <wps:cNvSpPr/>
                        <wps:spPr>
                          <a:xfrm>
                            <a:off x="2577681" y="6986530"/>
                            <a:ext cx="234544" cy="631861"/>
                          </a:xfrm>
                          <a:custGeom>
                            <a:avLst/>
                            <a:gdLst/>
                            <a:ahLst/>
                            <a:cxnLst/>
                            <a:rect l="0" t="0" r="0" b="0"/>
                            <a:pathLst>
                              <a:path w="234544" h="631861">
                                <a:moveTo>
                                  <a:pt x="0" y="0"/>
                                </a:moveTo>
                                <a:lnTo>
                                  <a:pt x="81928" y="34744"/>
                                </a:lnTo>
                                <a:cubicBezTo>
                                  <a:pt x="135116" y="57414"/>
                                  <a:pt x="171755" y="78217"/>
                                  <a:pt x="192126" y="97153"/>
                                </a:cubicBezTo>
                                <a:cubicBezTo>
                                  <a:pt x="212319" y="116698"/>
                                  <a:pt x="224600" y="140612"/>
                                  <a:pt x="229578" y="169542"/>
                                </a:cubicBezTo>
                                <a:cubicBezTo>
                                  <a:pt x="234544" y="198435"/>
                                  <a:pt x="230391" y="227543"/>
                                  <a:pt x="217920" y="257084"/>
                                </a:cubicBezTo>
                                <a:cubicBezTo>
                                  <a:pt x="202121" y="294294"/>
                                  <a:pt x="178182" y="320508"/>
                                  <a:pt x="145962" y="335277"/>
                                </a:cubicBezTo>
                                <a:cubicBezTo>
                                  <a:pt x="113526" y="350429"/>
                                  <a:pt x="74651" y="351699"/>
                                  <a:pt x="28042" y="339659"/>
                                </a:cubicBezTo>
                                <a:cubicBezTo>
                                  <a:pt x="44476" y="361490"/>
                                  <a:pt x="56579" y="382890"/>
                                  <a:pt x="64224" y="404340"/>
                                </a:cubicBezTo>
                                <a:cubicBezTo>
                                  <a:pt x="71756" y="425295"/>
                                  <a:pt x="79198" y="460258"/>
                                  <a:pt x="86881" y="509102"/>
                                </a:cubicBezTo>
                                <a:lnTo>
                                  <a:pt x="106439" y="631861"/>
                                </a:lnTo>
                                <a:lnTo>
                                  <a:pt x="0" y="586627"/>
                                </a:lnTo>
                                <a:lnTo>
                                  <a:pt x="0" y="247150"/>
                                </a:lnTo>
                                <a:lnTo>
                                  <a:pt x="15315" y="252863"/>
                                </a:lnTo>
                                <a:cubicBezTo>
                                  <a:pt x="30798" y="258218"/>
                                  <a:pt x="41961" y="261129"/>
                                  <a:pt x="48832" y="261655"/>
                                </a:cubicBezTo>
                                <a:cubicBezTo>
                                  <a:pt x="62319" y="262710"/>
                                  <a:pt x="74829" y="259560"/>
                                  <a:pt x="85853" y="252499"/>
                                </a:cubicBezTo>
                                <a:cubicBezTo>
                                  <a:pt x="96635" y="245641"/>
                                  <a:pt x="105614" y="234592"/>
                                  <a:pt x="111862" y="219657"/>
                                </a:cubicBezTo>
                                <a:cubicBezTo>
                                  <a:pt x="118961" y="202981"/>
                                  <a:pt x="120181" y="187589"/>
                                  <a:pt x="115786" y="173251"/>
                                </a:cubicBezTo>
                                <a:cubicBezTo>
                                  <a:pt x="111024" y="159319"/>
                                  <a:pt x="101258" y="147470"/>
                                  <a:pt x="86068" y="137907"/>
                                </a:cubicBezTo>
                                <a:cubicBezTo>
                                  <a:pt x="78385" y="133360"/>
                                  <a:pt x="54280" y="122349"/>
                                  <a:pt x="13704" y="105027"/>
                                </a:cubicBezTo>
                                <a:lnTo>
                                  <a:pt x="0" y="9921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0" name="Shape 119"/>
                        <wps:cNvSpPr/>
                        <wps:spPr>
                          <a:xfrm>
                            <a:off x="2702854" y="7106994"/>
                            <a:ext cx="277635" cy="546303"/>
                          </a:xfrm>
                          <a:custGeom>
                            <a:avLst/>
                            <a:gdLst/>
                            <a:ahLst/>
                            <a:cxnLst/>
                            <a:rect l="0" t="0" r="0" b="0"/>
                            <a:pathLst>
                              <a:path w="277635" h="546303">
                                <a:moveTo>
                                  <a:pt x="174447" y="0"/>
                                </a:moveTo>
                                <a:lnTo>
                                  <a:pt x="277635" y="35115"/>
                                </a:lnTo>
                                <a:lnTo>
                                  <a:pt x="103162" y="546303"/>
                                </a:lnTo>
                                <a:lnTo>
                                  <a:pt x="0" y="510921"/>
                                </a:lnTo>
                                <a:lnTo>
                                  <a:pt x="17444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1" name="Shape 120"/>
                        <wps:cNvSpPr/>
                        <wps:spPr>
                          <a:xfrm>
                            <a:off x="2900213" y="7165016"/>
                            <a:ext cx="550646" cy="630491"/>
                          </a:xfrm>
                          <a:custGeom>
                            <a:avLst/>
                            <a:gdLst/>
                            <a:ahLst/>
                            <a:cxnLst/>
                            <a:rect l="0" t="0" r="0" b="0"/>
                            <a:pathLst>
                              <a:path w="550646" h="630491">
                                <a:moveTo>
                                  <a:pt x="136208" y="0"/>
                                </a:moveTo>
                                <a:lnTo>
                                  <a:pt x="238734" y="26594"/>
                                </a:lnTo>
                                <a:lnTo>
                                  <a:pt x="361836" y="431279"/>
                                </a:lnTo>
                                <a:lnTo>
                                  <a:pt x="452717" y="82334"/>
                                </a:lnTo>
                                <a:lnTo>
                                  <a:pt x="550646" y="107899"/>
                                </a:lnTo>
                                <a:lnTo>
                                  <a:pt x="414452" y="630491"/>
                                </a:lnTo>
                                <a:lnTo>
                                  <a:pt x="308648" y="602856"/>
                                </a:lnTo>
                                <a:lnTo>
                                  <a:pt x="186944" y="207327"/>
                                </a:lnTo>
                                <a:lnTo>
                                  <a:pt x="97955" y="547967"/>
                                </a:lnTo>
                                <a:lnTo>
                                  <a:pt x="0" y="522401"/>
                                </a:lnTo>
                                <a:lnTo>
                                  <a:pt x="13620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2" name="Shape 121"/>
                        <wps:cNvSpPr/>
                        <wps:spPr>
                          <a:xfrm>
                            <a:off x="3428399" y="7269414"/>
                            <a:ext cx="497865" cy="583705"/>
                          </a:xfrm>
                          <a:custGeom>
                            <a:avLst/>
                            <a:gdLst/>
                            <a:ahLst/>
                            <a:cxnLst/>
                            <a:rect l="0" t="0" r="0" b="0"/>
                            <a:pathLst>
                              <a:path w="497865" h="583705">
                                <a:moveTo>
                                  <a:pt x="0" y="0"/>
                                </a:moveTo>
                                <a:lnTo>
                                  <a:pt x="126047" y="21412"/>
                                </a:lnTo>
                                <a:lnTo>
                                  <a:pt x="215481" y="253288"/>
                                </a:lnTo>
                                <a:lnTo>
                                  <a:pt x="373939" y="63602"/>
                                </a:lnTo>
                                <a:lnTo>
                                  <a:pt x="497865" y="84632"/>
                                </a:lnTo>
                                <a:lnTo>
                                  <a:pt x="249377" y="360387"/>
                                </a:lnTo>
                                <a:lnTo>
                                  <a:pt x="211518" y="583705"/>
                                </a:lnTo>
                                <a:lnTo>
                                  <a:pt x="104394" y="565429"/>
                                </a:lnTo>
                                <a:lnTo>
                                  <a:pt x="142481" y="34145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3" name="Shape 122"/>
                        <wps:cNvSpPr/>
                        <wps:spPr>
                          <a:xfrm>
                            <a:off x="3737867" y="7357374"/>
                            <a:ext cx="287604" cy="527812"/>
                          </a:xfrm>
                          <a:custGeom>
                            <a:avLst/>
                            <a:gdLst/>
                            <a:ahLst/>
                            <a:cxnLst/>
                            <a:rect l="0" t="0" r="0" b="0"/>
                            <a:pathLst>
                              <a:path w="287604" h="527812">
                                <a:moveTo>
                                  <a:pt x="263474" y="0"/>
                                </a:moveTo>
                                <a:lnTo>
                                  <a:pt x="287604" y="2442"/>
                                </a:lnTo>
                                <a:lnTo>
                                  <a:pt x="287604" y="171157"/>
                                </a:lnTo>
                                <a:lnTo>
                                  <a:pt x="214427" y="323177"/>
                                </a:lnTo>
                                <a:lnTo>
                                  <a:pt x="287604" y="330543"/>
                                </a:lnTo>
                                <a:lnTo>
                                  <a:pt x="287604" y="421946"/>
                                </a:lnTo>
                                <a:lnTo>
                                  <a:pt x="171755" y="410311"/>
                                </a:lnTo>
                                <a:lnTo>
                                  <a:pt x="115177" y="527812"/>
                                </a:lnTo>
                                <a:lnTo>
                                  <a:pt x="0" y="516357"/>
                                </a:lnTo>
                                <a:lnTo>
                                  <a:pt x="26347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4" name="Shape 123"/>
                        <wps:cNvSpPr/>
                        <wps:spPr>
                          <a:xfrm>
                            <a:off x="4025471" y="7359816"/>
                            <a:ext cx="251625" cy="568194"/>
                          </a:xfrm>
                          <a:custGeom>
                            <a:avLst/>
                            <a:gdLst/>
                            <a:ahLst/>
                            <a:cxnLst/>
                            <a:rect l="0" t="0" r="0" b="0"/>
                            <a:pathLst>
                              <a:path w="251625" h="568194">
                                <a:moveTo>
                                  <a:pt x="0" y="0"/>
                                </a:moveTo>
                                <a:lnTo>
                                  <a:pt x="90665" y="9178"/>
                                </a:lnTo>
                                <a:lnTo>
                                  <a:pt x="251625" y="568194"/>
                                </a:lnTo>
                                <a:lnTo>
                                  <a:pt x="133516" y="556103"/>
                                </a:lnTo>
                                <a:lnTo>
                                  <a:pt x="98997" y="429447"/>
                                </a:lnTo>
                                <a:lnTo>
                                  <a:pt x="0" y="419504"/>
                                </a:lnTo>
                                <a:lnTo>
                                  <a:pt x="0" y="328100"/>
                                </a:lnTo>
                                <a:lnTo>
                                  <a:pt x="73178" y="335466"/>
                                </a:lnTo>
                                <a:lnTo>
                                  <a:pt x="19330" y="128558"/>
                                </a:lnTo>
                                <a:lnTo>
                                  <a:pt x="0" y="16871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5" name="Shape 124"/>
                        <wps:cNvSpPr/>
                        <wps:spPr>
                          <a:xfrm>
                            <a:off x="4283764" y="7382722"/>
                            <a:ext cx="506375" cy="560235"/>
                          </a:xfrm>
                          <a:custGeom>
                            <a:avLst/>
                            <a:gdLst/>
                            <a:ahLst/>
                            <a:cxnLst/>
                            <a:rect l="0" t="0" r="0" b="0"/>
                            <a:pathLst>
                              <a:path w="506375" h="560235">
                                <a:moveTo>
                                  <a:pt x="274917" y="1092"/>
                                </a:moveTo>
                                <a:cubicBezTo>
                                  <a:pt x="341846" y="2515"/>
                                  <a:pt x="393853" y="17513"/>
                                  <a:pt x="431330" y="46368"/>
                                </a:cubicBezTo>
                                <a:cubicBezTo>
                                  <a:pt x="468313" y="75502"/>
                                  <a:pt x="491808" y="114592"/>
                                  <a:pt x="501383" y="164516"/>
                                </a:cubicBezTo>
                                <a:lnTo>
                                  <a:pt x="392849" y="182600"/>
                                </a:lnTo>
                                <a:cubicBezTo>
                                  <a:pt x="385547" y="155778"/>
                                  <a:pt x="372021" y="134556"/>
                                  <a:pt x="351244" y="118770"/>
                                </a:cubicBezTo>
                                <a:cubicBezTo>
                                  <a:pt x="330645" y="103162"/>
                                  <a:pt x="304254" y="94856"/>
                                  <a:pt x="273063" y="94183"/>
                                </a:cubicBezTo>
                                <a:cubicBezTo>
                                  <a:pt x="225400" y="93180"/>
                                  <a:pt x="187389" y="107518"/>
                                  <a:pt x="158661" y="137058"/>
                                </a:cubicBezTo>
                                <a:cubicBezTo>
                                  <a:pt x="129553" y="166776"/>
                                  <a:pt x="114770" y="211303"/>
                                  <a:pt x="113297" y="270573"/>
                                </a:cubicBezTo>
                                <a:cubicBezTo>
                                  <a:pt x="112090" y="334619"/>
                                  <a:pt x="125590" y="382867"/>
                                  <a:pt x="153251" y="415506"/>
                                </a:cubicBezTo>
                                <a:cubicBezTo>
                                  <a:pt x="180924" y="448183"/>
                                  <a:pt x="218161" y="465239"/>
                                  <a:pt x="264097" y="466039"/>
                                </a:cubicBezTo>
                                <a:cubicBezTo>
                                  <a:pt x="286982" y="466648"/>
                                  <a:pt x="309868" y="462699"/>
                                  <a:pt x="333121" y="453783"/>
                                </a:cubicBezTo>
                                <a:cubicBezTo>
                                  <a:pt x="356235" y="445452"/>
                                  <a:pt x="375996" y="435266"/>
                                  <a:pt x="392849" y="422795"/>
                                </a:cubicBezTo>
                                <a:lnTo>
                                  <a:pt x="394272" y="354139"/>
                                </a:lnTo>
                                <a:lnTo>
                                  <a:pt x="269520" y="351675"/>
                                </a:lnTo>
                                <a:lnTo>
                                  <a:pt x="271374" y="260603"/>
                                </a:lnTo>
                                <a:lnTo>
                                  <a:pt x="506375" y="265608"/>
                                </a:lnTo>
                                <a:lnTo>
                                  <a:pt x="501803" y="480581"/>
                                </a:lnTo>
                                <a:cubicBezTo>
                                  <a:pt x="478498" y="502247"/>
                                  <a:pt x="445008" y="521144"/>
                                  <a:pt x="401587" y="536765"/>
                                </a:cubicBezTo>
                                <a:cubicBezTo>
                                  <a:pt x="357874" y="552793"/>
                                  <a:pt x="313830" y="560235"/>
                                  <a:pt x="269075" y="559435"/>
                                </a:cubicBezTo>
                                <a:cubicBezTo>
                                  <a:pt x="212725" y="558178"/>
                                  <a:pt x="163640" y="545528"/>
                                  <a:pt x="122289" y="520560"/>
                                </a:cubicBezTo>
                                <a:cubicBezTo>
                                  <a:pt x="80887" y="496189"/>
                                  <a:pt x="49886" y="461670"/>
                                  <a:pt x="29731" y="416992"/>
                                </a:cubicBezTo>
                                <a:cubicBezTo>
                                  <a:pt x="9525" y="372872"/>
                                  <a:pt x="0" y="324624"/>
                                  <a:pt x="1003" y="272834"/>
                                </a:cubicBezTo>
                                <a:cubicBezTo>
                                  <a:pt x="2274" y="216509"/>
                                  <a:pt x="14974" y="166992"/>
                                  <a:pt x="39497" y="123748"/>
                                </a:cubicBezTo>
                                <a:cubicBezTo>
                                  <a:pt x="64046" y="80314"/>
                                  <a:pt x="99403" y="47434"/>
                                  <a:pt x="145149" y="25158"/>
                                </a:cubicBezTo>
                                <a:cubicBezTo>
                                  <a:pt x="180111" y="7912"/>
                                  <a:pt x="223343" y="0"/>
                                  <a:pt x="274917" y="109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2" name="Shape 125"/>
                        <wps:cNvSpPr/>
                        <wps:spPr>
                          <a:xfrm>
                            <a:off x="4787622" y="7382939"/>
                            <a:ext cx="254686" cy="555494"/>
                          </a:xfrm>
                          <a:custGeom>
                            <a:avLst/>
                            <a:gdLst/>
                            <a:ahLst/>
                            <a:cxnLst/>
                            <a:rect l="0" t="0" r="0" b="0"/>
                            <a:pathLst>
                              <a:path w="254686" h="555494">
                                <a:moveTo>
                                  <a:pt x="254686" y="0"/>
                                </a:moveTo>
                                <a:lnTo>
                                  <a:pt x="254686" y="155012"/>
                                </a:lnTo>
                                <a:lnTo>
                                  <a:pt x="242329" y="126857"/>
                                </a:lnTo>
                                <a:lnTo>
                                  <a:pt x="181153" y="331073"/>
                                </a:lnTo>
                                <a:lnTo>
                                  <a:pt x="254686" y="326812"/>
                                </a:lnTo>
                                <a:lnTo>
                                  <a:pt x="254686" y="417909"/>
                                </a:lnTo>
                                <a:lnTo>
                                  <a:pt x="152895" y="423807"/>
                                </a:lnTo>
                                <a:lnTo>
                                  <a:pt x="115443" y="548801"/>
                                </a:lnTo>
                                <a:lnTo>
                                  <a:pt x="0" y="555494"/>
                                </a:lnTo>
                                <a:lnTo>
                                  <a:pt x="178689" y="4365"/>
                                </a:lnTo>
                                <a:lnTo>
                                  <a:pt x="25468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3" name="Shape 126"/>
                        <wps:cNvSpPr/>
                        <wps:spPr>
                          <a:xfrm>
                            <a:off x="5042308" y="7380687"/>
                            <a:ext cx="286271" cy="533388"/>
                          </a:xfrm>
                          <a:custGeom>
                            <a:avLst/>
                            <a:gdLst/>
                            <a:ahLst/>
                            <a:cxnLst/>
                            <a:rect l="0" t="0" r="0" b="0"/>
                            <a:pathLst>
                              <a:path w="286271" h="533388">
                                <a:moveTo>
                                  <a:pt x="39205" y="0"/>
                                </a:moveTo>
                                <a:lnTo>
                                  <a:pt x="286271" y="526288"/>
                                </a:lnTo>
                                <a:lnTo>
                                  <a:pt x="167919" y="533388"/>
                                </a:lnTo>
                                <a:lnTo>
                                  <a:pt x="113640" y="413576"/>
                                </a:lnTo>
                                <a:lnTo>
                                  <a:pt x="0" y="420160"/>
                                </a:lnTo>
                                <a:lnTo>
                                  <a:pt x="0" y="329064"/>
                                </a:lnTo>
                                <a:lnTo>
                                  <a:pt x="73533" y="324803"/>
                                </a:lnTo>
                                <a:lnTo>
                                  <a:pt x="0" y="157264"/>
                                </a:lnTo>
                                <a:lnTo>
                                  <a:pt x="0" y="2252"/>
                                </a:lnTo>
                                <a:lnTo>
                                  <a:pt x="3920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4" name="Shape 127"/>
                        <wps:cNvSpPr/>
                        <wps:spPr>
                          <a:xfrm>
                            <a:off x="5428357" y="7312129"/>
                            <a:ext cx="237792" cy="572423"/>
                          </a:xfrm>
                          <a:custGeom>
                            <a:avLst/>
                            <a:gdLst/>
                            <a:ahLst/>
                            <a:cxnLst/>
                            <a:rect l="0" t="0" r="0" b="0"/>
                            <a:pathLst>
                              <a:path w="237792" h="572423">
                                <a:moveTo>
                                  <a:pt x="237792" y="0"/>
                                </a:moveTo>
                                <a:lnTo>
                                  <a:pt x="237792" y="92361"/>
                                </a:lnTo>
                                <a:lnTo>
                                  <a:pt x="236228" y="92603"/>
                                </a:lnTo>
                                <a:cubicBezTo>
                                  <a:pt x="227490" y="94002"/>
                                  <a:pt x="217662" y="95617"/>
                                  <a:pt x="206743" y="97443"/>
                                </a:cubicBezTo>
                                <a:lnTo>
                                  <a:pt x="122924" y="111782"/>
                                </a:lnTo>
                                <a:lnTo>
                                  <a:pt x="145986" y="246719"/>
                                </a:lnTo>
                                <a:lnTo>
                                  <a:pt x="225425" y="233219"/>
                                </a:lnTo>
                                <a:lnTo>
                                  <a:pt x="237792" y="230977"/>
                                </a:lnTo>
                                <a:lnTo>
                                  <a:pt x="237792" y="324910"/>
                                </a:lnTo>
                                <a:lnTo>
                                  <a:pt x="237287" y="324748"/>
                                </a:lnTo>
                                <a:cubicBezTo>
                                  <a:pt x="225235" y="322627"/>
                                  <a:pt x="206934" y="323872"/>
                                  <a:pt x="182182" y="328062"/>
                                </a:cubicBezTo>
                                <a:lnTo>
                                  <a:pt x="160325" y="331834"/>
                                </a:lnTo>
                                <a:lnTo>
                                  <a:pt x="198196" y="553907"/>
                                </a:lnTo>
                                <a:lnTo>
                                  <a:pt x="90932" y="572423"/>
                                </a:lnTo>
                                <a:lnTo>
                                  <a:pt x="0" y="40039"/>
                                </a:lnTo>
                                <a:lnTo>
                                  <a:pt x="226314" y="1558"/>
                                </a:lnTo>
                                <a:lnTo>
                                  <a:pt x="23779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5" name="Shape 128"/>
                        <wps:cNvSpPr/>
                        <wps:spPr>
                          <a:xfrm>
                            <a:off x="5666149" y="7303750"/>
                            <a:ext cx="331613" cy="521100"/>
                          </a:xfrm>
                          <a:custGeom>
                            <a:avLst/>
                            <a:gdLst/>
                            <a:ahLst/>
                            <a:cxnLst/>
                            <a:rect l="0" t="0" r="0" b="0"/>
                            <a:pathLst>
                              <a:path w="331613" h="521100">
                                <a:moveTo>
                                  <a:pt x="91689" y="508"/>
                                </a:moveTo>
                                <a:cubicBezTo>
                                  <a:pt x="100371" y="846"/>
                                  <a:pt x="108122" y="1641"/>
                                  <a:pt x="114938" y="2889"/>
                                </a:cubicBezTo>
                                <a:cubicBezTo>
                                  <a:pt x="142586" y="8274"/>
                                  <a:pt x="165649" y="21799"/>
                                  <a:pt x="185436" y="43428"/>
                                </a:cubicBezTo>
                                <a:cubicBezTo>
                                  <a:pt x="205172" y="65246"/>
                                  <a:pt x="217656" y="91878"/>
                                  <a:pt x="223053" y="123489"/>
                                </a:cubicBezTo>
                                <a:cubicBezTo>
                                  <a:pt x="229721" y="163430"/>
                                  <a:pt x="223891" y="198329"/>
                                  <a:pt x="204791" y="228288"/>
                                </a:cubicBezTo>
                                <a:cubicBezTo>
                                  <a:pt x="185436" y="258222"/>
                                  <a:pt x="153381" y="280727"/>
                                  <a:pt x="107864" y="295484"/>
                                </a:cubicBezTo>
                                <a:cubicBezTo>
                                  <a:pt x="133429" y="305009"/>
                                  <a:pt x="155045" y="316693"/>
                                  <a:pt x="173142" y="330422"/>
                                </a:cubicBezTo>
                                <a:cubicBezTo>
                                  <a:pt x="190833" y="344126"/>
                                  <a:pt x="215992" y="369309"/>
                                  <a:pt x="248847" y="406343"/>
                                </a:cubicBezTo>
                                <a:lnTo>
                                  <a:pt x="331613" y="499078"/>
                                </a:lnTo>
                                <a:lnTo>
                                  <a:pt x="203114" y="521100"/>
                                </a:lnTo>
                                <a:lnTo>
                                  <a:pt x="105553" y="418382"/>
                                </a:lnTo>
                                <a:cubicBezTo>
                                  <a:pt x="70831" y="381743"/>
                                  <a:pt x="47552" y="358883"/>
                                  <a:pt x="35474" y="349738"/>
                                </a:cubicBezTo>
                                <a:cubicBezTo>
                                  <a:pt x="29537" y="345370"/>
                                  <a:pt x="23508" y="341731"/>
                                  <a:pt x="17480" y="338927"/>
                                </a:cubicBezTo>
                                <a:lnTo>
                                  <a:pt x="0" y="333290"/>
                                </a:lnTo>
                                <a:lnTo>
                                  <a:pt x="0" y="239356"/>
                                </a:lnTo>
                                <a:lnTo>
                                  <a:pt x="22622" y="235253"/>
                                </a:lnTo>
                                <a:cubicBezTo>
                                  <a:pt x="53899" y="229098"/>
                                  <a:pt x="74047" y="223517"/>
                                  <a:pt x="83086" y="218535"/>
                                </a:cubicBezTo>
                                <a:cubicBezTo>
                                  <a:pt x="94948" y="212083"/>
                                  <a:pt x="103889" y="202902"/>
                                  <a:pt x="109515" y="191077"/>
                                </a:cubicBezTo>
                                <a:cubicBezTo>
                                  <a:pt x="114938" y="179229"/>
                                  <a:pt x="116196" y="165309"/>
                                  <a:pt x="113490" y="149269"/>
                                </a:cubicBezTo>
                                <a:cubicBezTo>
                                  <a:pt x="110315" y="131349"/>
                                  <a:pt x="103267" y="117646"/>
                                  <a:pt x="91824" y="108070"/>
                                </a:cubicBezTo>
                                <a:cubicBezTo>
                                  <a:pt x="80191" y="98736"/>
                                  <a:pt x="65637" y="94164"/>
                                  <a:pt x="47730" y="94342"/>
                                </a:cubicBezTo>
                                <a:cubicBezTo>
                                  <a:pt x="43285" y="94462"/>
                                  <a:pt x="34509" y="95507"/>
                                  <a:pt x="21385" y="97434"/>
                                </a:cubicBezTo>
                                <a:lnTo>
                                  <a:pt x="0" y="100740"/>
                                </a:lnTo>
                                <a:lnTo>
                                  <a:pt x="0" y="8379"/>
                                </a:lnTo>
                                <a:lnTo>
                                  <a:pt x="46351" y="2088"/>
                                </a:lnTo>
                                <a:cubicBezTo>
                                  <a:pt x="63550" y="522"/>
                                  <a:pt x="78667" y="0"/>
                                  <a:pt x="91689" y="50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6" name="Shape 129"/>
                        <wps:cNvSpPr/>
                        <wps:spPr>
                          <a:xfrm>
                            <a:off x="5890259" y="7244857"/>
                            <a:ext cx="225235" cy="550646"/>
                          </a:xfrm>
                          <a:custGeom>
                            <a:avLst/>
                            <a:gdLst/>
                            <a:ahLst/>
                            <a:cxnLst/>
                            <a:rect l="0" t="0" r="0" b="0"/>
                            <a:pathLst>
                              <a:path w="225235" h="550646">
                                <a:moveTo>
                                  <a:pt x="106235" y="0"/>
                                </a:moveTo>
                                <a:lnTo>
                                  <a:pt x="225235" y="526758"/>
                                </a:lnTo>
                                <a:lnTo>
                                  <a:pt x="118961" y="550646"/>
                                </a:lnTo>
                                <a:lnTo>
                                  <a:pt x="0" y="24143"/>
                                </a:lnTo>
                                <a:lnTo>
                                  <a:pt x="10623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7" name="Shape 130"/>
                        <wps:cNvSpPr/>
                        <wps:spPr>
                          <a:xfrm>
                            <a:off x="6082646" y="7156638"/>
                            <a:ext cx="487451" cy="568210"/>
                          </a:xfrm>
                          <a:custGeom>
                            <a:avLst/>
                            <a:gdLst/>
                            <a:ahLst/>
                            <a:cxnLst/>
                            <a:rect l="0" t="0" r="0" b="0"/>
                            <a:pathLst>
                              <a:path w="487451" h="568210">
                                <a:moveTo>
                                  <a:pt x="242776" y="130"/>
                                </a:moveTo>
                                <a:cubicBezTo>
                                  <a:pt x="269376" y="0"/>
                                  <a:pt x="292996" y="4623"/>
                                  <a:pt x="313588" y="13957"/>
                                </a:cubicBezTo>
                                <a:cubicBezTo>
                                  <a:pt x="354965" y="32880"/>
                                  <a:pt x="383235" y="65748"/>
                                  <a:pt x="398844" y="112992"/>
                                </a:cubicBezTo>
                                <a:lnTo>
                                  <a:pt x="295706" y="148310"/>
                                </a:lnTo>
                                <a:cubicBezTo>
                                  <a:pt x="283171" y="123165"/>
                                  <a:pt x="268008" y="106514"/>
                                  <a:pt x="250114" y="99213"/>
                                </a:cubicBezTo>
                                <a:cubicBezTo>
                                  <a:pt x="231851" y="91948"/>
                                  <a:pt x="207950" y="92811"/>
                                  <a:pt x="178600" y="101523"/>
                                </a:cubicBezTo>
                                <a:cubicBezTo>
                                  <a:pt x="148234" y="110439"/>
                                  <a:pt x="126416" y="123774"/>
                                  <a:pt x="112687" y="141250"/>
                                </a:cubicBezTo>
                                <a:cubicBezTo>
                                  <a:pt x="104165" y="152705"/>
                                  <a:pt x="101638" y="164960"/>
                                  <a:pt x="105626" y="178460"/>
                                </a:cubicBezTo>
                                <a:cubicBezTo>
                                  <a:pt x="109360" y="190741"/>
                                  <a:pt x="117678" y="199504"/>
                                  <a:pt x="130569" y="205321"/>
                                </a:cubicBezTo>
                                <a:cubicBezTo>
                                  <a:pt x="146774" y="212357"/>
                                  <a:pt x="182359" y="214440"/>
                                  <a:pt x="236829" y="211531"/>
                                </a:cubicBezTo>
                                <a:cubicBezTo>
                                  <a:pt x="291122" y="208445"/>
                                  <a:pt x="332740" y="209664"/>
                                  <a:pt x="360807" y="215290"/>
                                </a:cubicBezTo>
                                <a:cubicBezTo>
                                  <a:pt x="389052" y="221120"/>
                                  <a:pt x="413207" y="232752"/>
                                  <a:pt x="433552" y="250825"/>
                                </a:cubicBezTo>
                                <a:cubicBezTo>
                                  <a:pt x="453949" y="269125"/>
                                  <a:pt x="468731" y="294729"/>
                                  <a:pt x="478308" y="327609"/>
                                </a:cubicBezTo>
                                <a:cubicBezTo>
                                  <a:pt x="487223" y="357301"/>
                                  <a:pt x="487451" y="387464"/>
                                  <a:pt x="478308" y="418237"/>
                                </a:cubicBezTo>
                                <a:cubicBezTo>
                                  <a:pt x="469366" y="449046"/>
                                  <a:pt x="451675" y="475246"/>
                                  <a:pt x="425247" y="496456"/>
                                </a:cubicBezTo>
                                <a:cubicBezTo>
                                  <a:pt x="399021" y="518096"/>
                                  <a:pt x="363270" y="535546"/>
                                  <a:pt x="318351" y="548856"/>
                                </a:cubicBezTo>
                                <a:cubicBezTo>
                                  <a:pt x="253060" y="568210"/>
                                  <a:pt x="197942" y="567766"/>
                                  <a:pt x="153873" y="547801"/>
                                </a:cubicBezTo>
                                <a:cubicBezTo>
                                  <a:pt x="110198" y="528065"/>
                                  <a:pt x="75883" y="490233"/>
                                  <a:pt x="52159" y="434289"/>
                                </a:cubicBezTo>
                                <a:lnTo>
                                  <a:pt x="150939" y="394335"/>
                                </a:lnTo>
                                <a:cubicBezTo>
                                  <a:pt x="167183" y="426796"/>
                                  <a:pt x="187147" y="448183"/>
                                  <a:pt x="210655" y="458381"/>
                                </a:cubicBezTo>
                                <a:cubicBezTo>
                                  <a:pt x="233921" y="468782"/>
                                  <a:pt x="261582" y="469608"/>
                                  <a:pt x="293179" y="460286"/>
                                </a:cubicBezTo>
                                <a:cubicBezTo>
                                  <a:pt x="326898" y="450291"/>
                                  <a:pt x="350202" y="435711"/>
                                  <a:pt x="363270" y="416166"/>
                                </a:cubicBezTo>
                                <a:cubicBezTo>
                                  <a:pt x="375970" y="397040"/>
                                  <a:pt x="379476" y="377901"/>
                                  <a:pt x="373850" y="358801"/>
                                </a:cubicBezTo>
                                <a:cubicBezTo>
                                  <a:pt x="370332" y="346494"/>
                                  <a:pt x="363715" y="337185"/>
                                  <a:pt x="354114" y="330492"/>
                                </a:cubicBezTo>
                                <a:cubicBezTo>
                                  <a:pt x="344119" y="324256"/>
                                  <a:pt x="329603" y="320484"/>
                                  <a:pt x="309613" y="319468"/>
                                </a:cubicBezTo>
                                <a:cubicBezTo>
                                  <a:pt x="296126" y="318821"/>
                                  <a:pt x="265951" y="319697"/>
                                  <a:pt x="219392" y="321551"/>
                                </a:cubicBezTo>
                                <a:cubicBezTo>
                                  <a:pt x="159055" y="324256"/>
                                  <a:pt x="114757" y="318643"/>
                                  <a:pt x="86271" y="305117"/>
                                </a:cubicBezTo>
                                <a:cubicBezTo>
                                  <a:pt x="45898" y="285788"/>
                                  <a:pt x="19926" y="255841"/>
                                  <a:pt x="7861" y="215074"/>
                                </a:cubicBezTo>
                                <a:cubicBezTo>
                                  <a:pt x="0" y="188455"/>
                                  <a:pt x="0" y="161417"/>
                                  <a:pt x="8496" y="134188"/>
                                </a:cubicBezTo>
                                <a:cubicBezTo>
                                  <a:pt x="16561" y="106705"/>
                                  <a:pt x="32842" y="83007"/>
                                  <a:pt x="57747" y="62636"/>
                                </a:cubicBezTo>
                                <a:cubicBezTo>
                                  <a:pt x="82080" y="42443"/>
                                  <a:pt x="114173" y="26479"/>
                                  <a:pt x="154076" y="14821"/>
                                </a:cubicBezTo>
                                <a:cubicBezTo>
                                  <a:pt x="186594" y="5144"/>
                                  <a:pt x="216176" y="260"/>
                                  <a:pt x="242776" y="13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8" name="Shape 131"/>
                        <wps:cNvSpPr/>
                        <wps:spPr>
                          <a:xfrm>
                            <a:off x="6465891" y="7069109"/>
                            <a:ext cx="290309" cy="544043"/>
                          </a:xfrm>
                          <a:custGeom>
                            <a:avLst/>
                            <a:gdLst/>
                            <a:ahLst/>
                            <a:cxnLst/>
                            <a:rect l="0" t="0" r="0" b="0"/>
                            <a:pathLst>
                              <a:path w="290309" h="544043">
                                <a:moveTo>
                                  <a:pt x="102108" y="0"/>
                                </a:moveTo>
                                <a:lnTo>
                                  <a:pt x="290309" y="505994"/>
                                </a:lnTo>
                                <a:lnTo>
                                  <a:pt x="188201" y="544043"/>
                                </a:lnTo>
                                <a:lnTo>
                                  <a:pt x="0" y="38088"/>
                                </a:lnTo>
                                <a:lnTo>
                                  <a:pt x="10210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9" name="Shape 132"/>
                        <wps:cNvSpPr/>
                        <wps:spPr>
                          <a:xfrm>
                            <a:off x="6621214" y="6869103"/>
                            <a:ext cx="620141" cy="672326"/>
                          </a:xfrm>
                          <a:custGeom>
                            <a:avLst/>
                            <a:gdLst/>
                            <a:ahLst/>
                            <a:cxnLst/>
                            <a:rect l="0" t="0" r="0" b="0"/>
                            <a:pathLst>
                              <a:path w="620141" h="672326">
                                <a:moveTo>
                                  <a:pt x="385966" y="0"/>
                                </a:moveTo>
                                <a:lnTo>
                                  <a:pt x="620141" y="486588"/>
                                </a:lnTo>
                                <a:lnTo>
                                  <a:pt x="521792" y="534010"/>
                                </a:lnTo>
                                <a:lnTo>
                                  <a:pt x="172809" y="311277"/>
                                </a:lnTo>
                                <a:lnTo>
                                  <a:pt x="325463" y="628422"/>
                                </a:lnTo>
                                <a:lnTo>
                                  <a:pt x="234391" y="672326"/>
                                </a:lnTo>
                                <a:lnTo>
                                  <a:pt x="0" y="185865"/>
                                </a:lnTo>
                                <a:lnTo>
                                  <a:pt x="95479" y="139929"/>
                                </a:lnTo>
                                <a:lnTo>
                                  <a:pt x="451079" y="368872"/>
                                </a:lnTo>
                                <a:lnTo>
                                  <a:pt x="294704" y="43866"/>
                                </a:lnTo>
                                <a:lnTo>
                                  <a:pt x="38596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0" name="Shape 133"/>
                        <wps:cNvSpPr/>
                        <wps:spPr>
                          <a:xfrm>
                            <a:off x="7089555" y="6658621"/>
                            <a:ext cx="590614" cy="570649"/>
                          </a:xfrm>
                          <a:custGeom>
                            <a:avLst/>
                            <a:gdLst/>
                            <a:ahLst/>
                            <a:cxnLst/>
                            <a:rect l="0" t="0" r="0" b="0"/>
                            <a:pathLst>
                              <a:path w="590614" h="570649">
                                <a:moveTo>
                                  <a:pt x="272403" y="394"/>
                                </a:moveTo>
                                <a:cubicBezTo>
                                  <a:pt x="319621" y="1460"/>
                                  <a:pt x="361886" y="18517"/>
                                  <a:pt x="399656" y="52603"/>
                                </a:cubicBezTo>
                                <a:lnTo>
                                  <a:pt x="323800" y="132473"/>
                                </a:lnTo>
                                <a:cubicBezTo>
                                  <a:pt x="301943" y="115392"/>
                                  <a:pt x="278423" y="106680"/>
                                  <a:pt x="252247" y="106464"/>
                                </a:cubicBezTo>
                                <a:cubicBezTo>
                                  <a:pt x="226429" y="106464"/>
                                  <a:pt x="200457" y="115595"/>
                                  <a:pt x="175108" y="134138"/>
                                </a:cubicBezTo>
                                <a:cubicBezTo>
                                  <a:pt x="136411" y="161975"/>
                                  <a:pt x="114770" y="196304"/>
                                  <a:pt x="109792" y="237274"/>
                                </a:cubicBezTo>
                                <a:cubicBezTo>
                                  <a:pt x="104419" y="278447"/>
                                  <a:pt x="119367" y="322973"/>
                                  <a:pt x="154077" y="371018"/>
                                </a:cubicBezTo>
                                <a:cubicBezTo>
                                  <a:pt x="191719" y="422986"/>
                                  <a:pt x="231216" y="453339"/>
                                  <a:pt x="273063" y="462724"/>
                                </a:cubicBezTo>
                                <a:cubicBezTo>
                                  <a:pt x="314858" y="472072"/>
                                  <a:pt x="354774" y="463131"/>
                                  <a:pt x="392176" y="436118"/>
                                </a:cubicBezTo>
                                <a:cubicBezTo>
                                  <a:pt x="410705" y="422783"/>
                                  <a:pt x="426517" y="405702"/>
                                  <a:pt x="440055" y="384746"/>
                                </a:cubicBezTo>
                                <a:cubicBezTo>
                                  <a:pt x="453365" y="364122"/>
                                  <a:pt x="462903" y="344157"/>
                                  <a:pt x="468706" y="323977"/>
                                </a:cubicBezTo>
                                <a:lnTo>
                                  <a:pt x="428575" y="268478"/>
                                </a:lnTo>
                                <a:lnTo>
                                  <a:pt x="327317" y="341681"/>
                                </a:lnTo>
                                <a:lnTo>
                                  <a:pt x="274117" y="267868"/>
                                </a:lnTo>
                                <a:lnTo>
                                  <a:pt x="464604" y="130201"/>
                                </a:lnTo>
                                <a:lnTo>
                                  <a:pt x="590614" y="304457"/>
                                </a:lnTo>
                                <a:cubicBezTo>
                                  <a:pt x="584962" y="335864"/>
                                  <a:pt x="569608" y="371018"/>
                                  <a:pt x="544437" y="409677"/>
                                </a:cubicBezTo>
                                <a:cubicBezTo>
                                  <a:pt x="519075" y="448793"/>
                                  <a:pt x="488506" y="481406"/>
                                  <a:pt x="452324" y="507632"/>
                                </a:cubicBezTo>
                                <a:cubicBezTo>
                                  <a:pt x="406781" y="540677"/>
                                  <a:pt x="359956" y="560032"/>
                                  <a:pt x="311721" y="565214"/>
                                </a:cubicBezTo>
                                <a:cubicBezTo>
                                  <a:pt x="263906" y="570649"/>
                                  <a:pt x="218351" y="561657"/>
                                  <a:pt x="175502" y="538429"/>
                                </a:cubicBezTo>
                                <a:cubicBezTo>
                                  <a:pt x="132880" y="515124"/>
                                  <a:pt x="96063" y="482485"/>
                                  <a:pt x="65722" y="440448"/>
                                </a:cubicBezTo>
                                <a:cubicBezTo>
                                  <a:pt x="32639" y="394716"/>
                                  <a:pt x="13119" y="347523"/>
                                  <a:pt x="6439" y="298221"/>
                                </a:cubicBezTo>
                                <a:cubicBezTo>
                                  <a:pt x="0" y="248933"/>
                                  <a:pt x="8331" y="201511"/>
                                  <a:pt x="31369" y="156197"/>
                                </a:cubicBezTo>
                                <a:cubicBezTo>
                                  <a:pt x="48844" y="121234"/>
                                  <a:pt x="78587" y="88798"/>
                                  <a:pt x="120396" y="58648"/>
                                </a:cubicBezTo>
                                <a:cubicBezTo>
                                  <a:pt x="174892" y="19355"/>
                                  <a:pt x="225425" y="0"/>
                                  <a:pt x="272403" y="394"/>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1" name="Shape 134"/>
                        <wps:cNvSpPr/>
                        <wps:spPr>
                          <a:xfrm>
                            <a:off x="2181092" y="3710791"/>
                            <a:ext cx="415468" cy="384302"/>
                          </a:xfrm>
                          <a:custGeom>
                            <a:avLst/>
                            <a:gdLst/>
                            <a:ahLst/>
                            <a:cxnLst/>
                            <a:rect l="0" t="0" r="0" b="0"/>
                            <a:pathLst>
                              <a:path w="415468" h="384302">
                                <a:moveTo>
                                  <a:pt x="207747" y="0"/>
                                </a:moveTo>
                                <a:lnTo>
                                  <a:pt x="256172" y="147015"/>
                                </a:lnTo>
                                <a:lnTo>
                                  <a:pt x="415468" y="147015"/>
                                </a:lnTo>
                                <a:lnTo>
                                  <a:pt x="286118" y="238544"/>
                                </a:lnTo>
                                <a:lnTo>
                                  <a:pt x="334582" y="384302"/>
                                </a:lnTo>
                                <a:lnTo>
                                  <a:pt x="207747" y="295059"/>
                                </a:lnTo>
                                <a:lnTo>
                                  <a:pt x="80645" y="384302"/>
                                </a:lnTo>
                                <a:lnTo>
                                  <a:pt x="129311" y="238544"/>
                                </a:lnTo>
                                <a:lnTo>
                                  <a:pt x="0" y="147015"/>
                                </a:lnTo>
                                <a:lnTo>
                                  <a:pt x="159296" y="147015"/>
                                </a:lnTo>
                                <a:lnTo>
                                  <a:pt x="20774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2" name="Shape 135"/>
                        <wps:cNvSpPr/>
                        <wps:spPr>
                          <a:xfrm>
                            <a:off x="4669549" y="5131343"/>
                            <a:ext cx="415277" cy="384327"/>
                          </a:xfrm>
                          <a:custGeom>
                            <a:avLst/>
                            <a:gdLst/>
                            <a:ahLst/>
                            <a:cxnLst/>
                            <a:rect l="0" t="0" r="0" b="0"/>
                            <a:pathLst>
                              <a:path w="415277" h="384327">
                                <a:moveTo>
                                  <a:pt x="207721" y="0"/>
                                </a:moveTo>
                                <a:lnTo>
                                  <a:pt x="256159" y="147003"/>
                                </a:lnTo>
                                <a:lnTo>
                                  <a:pt x="415277" y="147003"/>
                                </a:lnTo>
                                <a:lnTo>
                                  <a:pt x="286105" y="238544"/>
                                </a:lnTo>
                                <a:lnTo>
                                  <a:pt x="334582" y="384327"/>
                                </a:lnTo>
                                <a:lnTo>
                                  <a:pt x="207721" y="295123"/>
                                </a:lnTo>
                                <a:lnTo>
                                  <a:pt x="80670" y="384327"/>
                                </a:lnTo>
                                <a:lnTo>
                                  <a:pt x="129146" y="238544"/>
                                </a:lnTo>
                                <a:lnTo>
                                  <a:pt x="0" y="147003"/>
                                </a:lnTo>
                                <a:lnTo>
                                  <a:pt x="159055" y="147003"/>
                                </a:lnTo>
                                <a:lnTo>
                                  <a:pt x="20772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3" name="Shape 136"/>
                        <wps:cNvSpPr/>
                        <wps:spPr>
                          <a:xfrm>
                            <a:off x="7016568" y="3710791"/>
                            <a:ext cx="415481" cy="384302"/>
                          </a:xfrm>
                          <a:custGeom>
                            <a:avLst/>
                            <a:gdLst/>
                            <a:ahLst/>
                            <a:cxnLst/>
                            <a:rect l="0" t="0" r="0" b="0"/>
                            <a:pathLst>
                              <a:path w="415481" h="384302">
                                <a:moveTo>
                                  <a:pt x="207721" y="0"/>
                                </a:moveTo>
                                <a:lnTo>
                                  <a:pt x="256184" y="147015"/>
                                </a:lnTo>
                                <a:lnTo>
                                  <a:pt x="415481" y="147015"/>
                                </a:lnTo>
                                <a:lnTo>
                                  <a:pt x="286347" y="238544"/>
                                </a:lnTo>
                                <a:lnTo>
                                  <a:pt x="334785" y="384302"/>
                                </a:lnTo>
                                <a:lnTo>
                                  <a:pt x="207721" y="295059"/>
                                </a:lnTo>
                                <a:lnTo>
                                  <a:pt x="80899" y="384302"/>
                                </a:lnTo>
                                <a:lnTo>
                                  <a:pt x="129325" y="238544"/>
                                </a:lnTo>
                                <a:lnTo>
                                  <a:pt x="0" y="147015"/>
                                </a:lnTo>
                                <a:lnTo>
                                  <a:pt x="159296" y="147015"/>
                                </a:lnTo>
                                <a:lnTo>
                                  <a:pt x="20772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4" name="Shape 137"/>
                        <wps:cNvSpPr/>
                        <wps:spPr>
                          <a:xfrm>
                            <a:off x="3086128" y="4609787"/>
                            <a:ext cx="415468" cy="384302"/>
                          </a:xfrm>
                          <a:custGeom>
                            <a:avLst/>
                            <a:gdLst/>
                            <a:ahLst/>
                            <a:cxnLst/>
                            <a:rect l="0" t="0" r="0" b="0"/>
                            <a:pathLst>
                              <a:path w="415468" h="384302">
                                <a:moveTo>
                                  <a:pt x="207747" y="0"/>
                                </a:moveTo>
                                <a:lnTo>
                                  <a:pt x="256197" y="147053"/>
                                </a:lnTo>
                                <a:lnTo>
                                  <a:pt x="415468" y="147053"/>
                                </a:lnTo>
                                <a:lnTo>
                                  <a:pt x="286360" y="238544"/>
                                </a:lnTo>
                                <a:lnTo>
                                  <a:pt x="334797" y="384302"/>
                                </a:lnTo>
                                <a:lnTo>
                                  <a:pt x="207747" y="295097"/>
                                </a:lnTo>
                                <a:lnTo>
                                  <a:pt x="80912" y="384302"/>
                                </a:lnTo>
                                <a:lnTo>
                                  <a:pt x="129337" y="238544"/>
                                </a:lnTo>
                                <a:lnTo>
                                  <a:pt x="0" y="147053"/>
                                </a:lnTo>
                                <a:lnTo>
                                  <a:pt x="159296" y="147053"/>
                                </a:lnTo>
                                <a:lnTo>
                                  <a:pt x="20774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5" name="Shape 138"/>
                        <wps:cNvSpPr/>
                        <wps:spPr>
                          <a:xfrm>
                            <a:off x="6090062" y="4717105"/>
                            <a:ext cx="415519" cy="384327"/>
                          </a:xfrm>
                          <a:custGeom>
                            <a:avLst/>
                            <a:gdLst/>
                            <a:ahLst/>
                            <a:cxnLst/>
                            <a:rect l="0" t="0" r="0" b="0"/>
                            <a:pathLst>
                              <a:path w="415519" h="384327">
                                <a:moveTo>
                                  <a:pt x="207797" y="0"/>
                                </a:moveTo>
                                <a:lnTo>
                                  <a:pt x="256222" y="147028"/>
                                </a:lnTo>
                                <a:lnTo>
                                  <a:pt x="415519" y="147028"/>
                                </a:lnTo>
                                <a:lnTo>
                                  <a:pt x="286182" y="238519"/>
                                </a:lnTo>
                                <a:lnTo>
                                  <a:pt x="334658" y="384327"/>
                                </a:lnTo>
                                <a:lnTo>
                                  <a:pt x="207797" y="295097"/>
                                </a:lnTo>
                                <a:lnTo>
                                  <a:pt x="80747" y="384327"/>
                                </a:lnTo>
                                <a:lnTo>
                                  <a:pt x="129197" y="238519"/>
                                </a:lnTo>
                                <a:lnTo>
                                  <a:pt x="0" y="147028"/>
                                </a:lnTo>
                                <a:lnTo>
                                  <a:pt x="159296" y="147028"/>
                                </a:lnTo>
                                <a:lnTo>
                                  <a:pt x="20779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6" name="Shape 139"/>
                        <wps:cNvSpPr/>
                        <wps:spPr>
                          <a:xfrm>
                            <a:off x="8012477" y="3306699"/>
                            <a:ext cx="622846" cy="784212"/>
                          </a:xfrm>
                          <a:custGeom>
                            <a:avLst/>
                            <a:gdLst/>
                            <a:ahLst/>
                            <a:cxnLst/>
                            <a:rect l="0" t="0" r="0" b="0"/>
                            <a:pathLst>
                              <a:path w="622846" h="784212">
                                <a:moveTo>
                                  <a:pt x="369100" y="0"/>
                                </a:moveTo>
                                <a:cubicBezTo>
                                  <a:pt x="622846" y="470827"/>
                                  <a:pt x="338582" y="598145"/>
                                  <a:pt x="268871" y="784212"/>
                                </a:cubicBezTo>
                                <a:cubicBezTo>
                                  <a:pt x="0" y="253314"/>
                                  <a:pt x="337693" y="148717"/>
                                  <a:pt x="369100"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s:wsp>
                        <wps:cNvPr id="2127" name="Shape 140"/>
                        <wps:cNvSpPr/>
                        <wps:spPr>
                          <a:xfrm>
                            <a:off x="923972" y="3302134"/>
                            <a:ext cx="641121" cy="763829"/>
                          </a:xfrm>
                          <a:custGeom>
                            <a:avLst/>
                            <a:gdLst/>
                            <a:ahLst/>
                            <a:cxnLst/>
                            <a:rect l="0" t="0" r="0" b="0"/>
                            <a:pathLst>
                              <a:path w="641121" h="763829">
                                <a:moveTo>
                                  <a:pt x="238722" y="0"/>
                                </a:moveTo>
                                <a:cubicBezTo>
                                  <a:pt x="280302" y="144335"/>
                                  <a:pt x="641121" y="233769"/>
                                  <a:pt x="389928" y="763829"/>
                                </a:cubicBezTo>
                                <a:cubicBezTo>
                                  <a:pt x="305892" y="584403"/>
                                  <a:pt x="0" y="470814"/>
                                  <a:pt x="238722" y="0"/>
                                </a:cubicBezTo>
                                <a:close/>
                              </a:path>
                            </a:pathLst>
                          </a:custGeom>
                          <a:ln w="0" cap="flat">
                            <a:miter lim="127000"/>
                          </a:ln>
                        </wps:spPr>
                        <wps:style>
                          <a:lnRef idx="0">
                            <a:srgbClr val="000000">
                              <a:alpha val="0"/>
                            </a:srgbClr>
                          </a:lnRef>
                          <a:fillRef idx="1">
                            <a:srgbClr val="2A4A28"/>
                          </a:fillRef>
                          <a:effectRef idx="0">
                            <a:scrgbClr r="0" g="0" b="0"/>
                          </a:effectRef>
                          <a:fontRef idx="none"/>
                        </wps:style>
                        <wps:bodyPr/>
                      </wps:wsp>
                    </wpg:wgp>
                  </a:graphicData>
                </a:graphic>
              </wp:inline>
            </w:drawing>
          </mc:Choice>
          <mc:Fallback>
            <w:pict>
              <v:group w14:anchorId="43840260" id="Group 1" o:spid="_x0000_s1026" style="width:166.7pt;height:113.25pt;mso-position-horizontal-relative:char;mso-position-vertical-relative:line" coordsize="95956,8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">
                <v:shape id="Shape 6" o:spid="_x0000_s1027" style="position:absolute;left:35582;width:24792;height:25060;visibility:visible;mso-wrap-style:square;v-text-anchor:top" coordsize="2479193,250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pcIA&#10;AADaAAAADwAAAGRycy9kb3ducmV2LnhtbESPwWrDMBBE74X8g9hALqWRY6gJbpQQQgy91m5Ljou1&#10;sU2slZHU2P77qFDocZiZN8zuMJle3Mn5zrKCzToBQVxb3XGj4LMqXrYgfEDW2FsmBTN5OOwXTzvM&#10;tR35g+5laESEsM9RQRvCkEvp65YM+rUdiKN3tc5giNI1UjscI9z0Mk2STBrsOC60ONCppfpW/hgF&#10;eK5MkX1fXgv3NZcbeh6dG45KrZbT8Q1EoCn8h//a71pBCr9X4g2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P8+lwgAAANoAAAAPAAAAAAAAAAAAAAAAAJgCAABkcnMvZG93&#10;bnJldi54bWxQSwUGAAAAAAQABAD1AAAAhwMAAAAA&#10;" path="m1236193,r94970,602132l1588643,49644r-77914,604495l1913941,197015,1667777,754634,2183702,430047,1790751,896010,2377009,729145r-508013,336804l2478456,1071182r-582587,179298l2479193,1427480r-609486,9030l2380133,1769707,1792859,1606550r395351,463855l1670710,1748307r249136,556311l1513586,1850238r82652,603885l1334846,1903502r-92049,602500l1147801,1903845,890296,2456371r77952,-604508l564985,2308911,811276,1751317,295288,2075828,688378,1609928,102095,1776679,610172,1440066,648,1434605,583235,1255408,,1078344r609473,-8991l99047,736219,686321,899414,290945,435508,808393,757695,559245,201371,965517,655828,882879,51867r261290,550659l1236193,xe" fillcolor="#f49a2c" stroked="f" strokeweight="0">
                  <v:stroke miterlimit="83231f" joinstyle="miter"/>
                  <v:path arrowok="t" textboxrect="0,0,2479193,2506002"/>
                </v:shape>
                <v:shape id="Shape 7" o:spid="_x0000_s1028" style="position:absolute;left:39107;top:4052;width:17742;height:17357;visibility:visible;mso-wrap-style:square;v-text-anchor:top" coordsize="1774228,1735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AysMQA&#10;AADaAAAADwAAAGRycy9kb3ducmV2LnhtbESPQWvCQBSE7wX/w/IEb81GbYukrqKiKBShxkLr7ZF9&#10;JsHs27C7avrvu4VCj8PMfMNM551pxI2cry0rGCYpCOLC6ppLBR/HzeMEhA/IGhvLpOCbPMxnvYcp&#10;Ztre+UC3PJQiQthnqKAKoc2k9EVFBn1iW+Lona0zGKJ0pdQO7xFuGjlK0xdpsOa4UGFLq4qKS341&#10;Ct7o4vb58/uWv+Ryffpc7o7bxZNSg363eAURqAv/4b/2TisYw++VeAPk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gMrDEAAAA2gAAAA8AAAAAAAAAAAAAAAAAmAIAAGRycy9k&#10;b3ducmV2LnhtbFBLBQYAAAAABAAEAPUAAACJAwAAAAA=&#10;" path="m918325,16235v28063,1082,56338,3593,84746,7592c1457655,87848,1774228,508548,1710144,963601v-64135,455219,-484543,772173,-939114,708152c316471,1607771,,1187020,64110,731852,124177,305215,497385,,918325,16235xe" fillcolor="#fffefd" stroked="f" strokeweight="0">
                  <v:stroke miterlimit="83231f" joinstyle="miter"/>
                  <v:path arrowok="t" textboxrect="0,0,1774228,1735774"/>
                </v:shape>
                <v:shape id="Shape 8" o:spid="_x0000_s1029" style="position:absolute;left:39525;top:4451;width:16906;height:16540;visibility:visible;mso-wrap-style:square;v-text-anchor:top" coordsize="1690573,165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POGsMA&#10;AADaAAAADwAAAGRycy9kb3ducmV2LnhtbESP3WoCMRSE7wXfIRyhd5pViixbo4j400q9qPUBDpvT&#10;3dXNyZJEXX16UxC8HGbmG2Yya00tLuR8ZVnBcJCAIM6trrhQcPhd9VMQPiBrrC2Tght5mE27nQlm&#10;2l75hy77UIgIYZ+hgjKEJpPS5yUZ9APbEEfvzzqDIUpXSO3wGuGmlqMkGUuDFceFEhtalJSf9mej&#10;oNpsRvh1D+vtqTje0p0/fKduqdRbr51/gAjUhlf42f7UCt7h/0q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POGsMAAADaAAAADwAAAAAAAAAAAAAAAACYAgAAZHJzL2Rv&#10;d25yZXYueG1sUEsFBgAAAAAEAAQA9QAAAIgDAAAAAA==&#10;" path="m875038,15473v26740,1031,53682,3424,80751,7235c1388974,83668,1690573,484594,1629537,918236v-61112,433730,-461683,735749,-894880,674763c301549,1532002,,1131088,61049,697319,118306,290840,473938,,875038,15473xe" fillcolor="#f49a2c" stroked="f" strokeweight="0">
                  <v:stroke miterlimit="83231f" joinstyle="miter"/>
                  <v:path arrowok="t" textboxrect="0,0,1690573,1653985"/>
                </v:shape>
                <v:shape id="Shape 9" o:spid="_x0000_s1030" style="position:absolute;left:35460;top:127;width:25036;height:24806;visibility:visible;mso-wrap-style:square;v-text-anchor:top" coordsize="2503627,2480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vGIsMA&#10;AADaAAAADwAAAGRycy9kb3ducmV2LnhtbESP3WrCQBSE74W+w3IK3ulGpT+kbkIrKNork/YBTrOn&#10;SWr2bMiuSfr2riB4OczMN8w6HU0jeupcbVnBYh6BIC6srrlU8P21nb2CcB5ZY2OZFPyTgzR5mKwx&#10;1nbgjPrclyJA2MWooPK+jaV0RUUG3dy2xMH7tZ1BH2RXSt3hEOCmkcsoepYGaw4LFba0qag45Wej&#10;4GDx72V7/Dnp0tmP1W7xuTlkqNT0cXx/A+Fp9Pfwrb3XCp7geiXcAJ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vGIsMAAADaAAAADwAAAAAAAAAAAAAAAACYAgAAZHJzL2Rv&#10;d25yZXYueG1sUEsFBgAAAAAEAAQA9QAAAIgDAAAAAA==&#10;" path="m1073747,r177978,583032l1429703,r7124,609448l1772298,100597,1606347,687083,2071929,293726,1747825,809930,2305050,562928,1848980,967245r604216,-79744l1901368,1146277r602259,93929l1901368,1334173r551891,258725l1848980,1513192r456172,404292l1747825,1670634r324206,516128l1606423,1793456r165964,586486l1436840,1871142r-7087,609435l1251725,1897571r-177978,583006l1066648,1871142,731063,2379917,897179,1793456,431470,2186737,755714,1670609,198450,1917433,654609,1513269,50343,1592872,602247,1334173,,1240206r602247,-93929l50343,887590r604266,79655l198450,563004,755714,809955,431521,293827,897128,687134,731152,100622r335496,508826l1073747,xe" fillcolor="#f49a2c" stroked="f" strokeweight="0">
                  <v:stroke miterlimit="83231f" joinstyle="miter"/>
                  <v:path arrowok="t" textboxrect="0,0,2503627,2480577"/>
                </v:shape>
                <v:shape id="Shape 10" o:spid="_x0000_s1031" style="position:absolute;left:39667;top:4208;width:16622;height:16642;visibility:visible;mso-wrap-style:square;v-text-anchor:top" coordsize="1662252,1664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7svMIA&#10;AADaAAAADwAAAGRycy9kb3ducmV2LnhtbESP3YrCMBSE7xd8h3AE79ZUL8StRhF/wIvVxZ8HODTH&#10;tticlCTW6tNvBMHLYWa+Yabz1lSiIedLywoG/QQEcWZ1ybmC82nzPQbhA7LGyjIpeJCH+azzNcVU&#10;2zsfqDmGXEQI+xQVFCHUqZQ+K8ig79uaOHoX6wyGKF0utcN7hJtKDpNkJA2WHBcKrGlZUHY93oyC&#10;3XPV/F6yzXbN5sedT4O/5z5IpXrddjEBEagNn/C7vdUKRvC6Em+A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Luy8wgAAANoAAAAPAAAAAAAAAAAAAAAAAJgCAABkcnMvZG93&#10;bnJldi54bWxQSwUGAAAAAAQABAD1AAAAhwMAAAAA&#10;" path="m831050,v459105,,831202,372516,831202,832053c1662252,1291730,1290155,1664208,831050,1664208,372072,1664208,,1291730,,832053,,372516,372072,,831050,xe" fillcolor="#fffefd" stroked="f" strokeweight="0">
                  <v:stroke miterlimit="83231f" joinstyle="miter"/>
                  <v:path arrowok="t" textboxrect="0,0,1662252,1664208"/>
                </v:shape>
                <v:shape id="Shape 11" o:spid="_x0000_s1032" style="position:absolute;left:40058;top:4601;width:15840;height:15858;visibility:visible;mso-wrap-style:square;v-text-anchor:top" coordsize="1583944,1585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8cAA&#10;AADaAAAADwAAAGRycy9kb3ducmV2LnhtbERPy4rCMBTdD/gP4QqzG1NFpdSmojLCLAQfMyDuLs21&#10;LTY3pcnY+vdmIbg8nHe67E0t7tS6yrKC8SgCQZxbXXGh4O93+xWDcB5ZY22ZFDzIwTIbfKSYaNvx&#10;ke4nX4gQwi5BBaX3TSKly0sy6Ea2IQ7c1bYGfYBtIXWLXQg3tZxE0VwarDg0lNjQpqT8dvo3Co7T&#10;Q7w+Y9zvC/096x6XJtqtL0p9DvvVAoSn3r/FL/ePVhC2hivhBsj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E/8cAAAADaAAAADwAAAAAAAAAAAAAAAACYAgAAZHJzL2Rvd25y&#10;ZXYueG1sUEsFBgAAAAAEAAQA9QAAAIUDAAAAAA==&#10;" path="m791896,v437439,,792048,354914,792048,792810c1583944,1230833,1229335,1585785,791896,1585785,354533,1585785,,1230833,,792810,,354914,354533,,791896,xe" fillcolor="#f49a2c" stroked="f" strokeweight="0">
                  <v:stroke miterlimit="83231f" joinstyle="miter"/>
                  <v:path arrowok="t" textboxrect="0,0,1583944,1585785"/>
                </v:shape>
                <v:shape id="Shape 12" o:spid="_x0000_s1033" style="position:absolute;left:16241;top:29452;width:63592;height:28468;visibility:visible;mso-wrap-style:square;v-text-anchor:top" coordsize="6359208,2846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YWvMYA&#10;AADaAAAADwAAAGRycy9kb3ducmV2LnhtbESPQWvCQBSE7wX/w/IEL6XZVKHY6CpFsZaKQlMPentk&#10;n0lM9m3IbjX9925B6HGYmW+Y6bwztbhQ60rLCp6jGARxZnXJuYL99+ppDMJ5ZI21ZVLwSw7ms97D&#10;FBNtr/xFl9TnIkDYJaig8L5JpHRZQQZdZBvi4J1sa9AH2eZSt3gNcFPLYRy/SIMlh4UCG1oUlFXp&#10;j1FwfBxtzW6Zvi/O1fbQfG7itVxXSg363dsEhKfO/4fv7Q+t4BX+roQb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YWvMYAAADaAAAADwAAAAAAAAAAAAAAAACYAgAAZHJz&#10;L2Rvd25yZXYueG1sUEsFBgAAAAAEAAQA9QAAAIsDAAAAAA==&#10;" path="m880085,v202781,1450531,1521854,1945234,2181517,1987474c3451327,2019059,4926127,2002854,5550027,178016v374333,,809181,26822,809181,26822c5984863,1631036,4822406,2846769,3218167,2829090,882993,2739860,178206,926872,,89014,454584,89014,880085,,880085,xe" fillcolor="#2a4a28" stroked="f" strokeweight="0">
                  <v:stroke miterlimit="83231f" joinstyle="miter"/>
                  <v:path arrowok="t" textboxrect="0,0,6359208,2846769"/>
                </v:shape>
                <v:shape id="Shape 13" o:spid="_x0000_s1034" style="position:absolute;left:16177;top:11640;width:63681;height:21136;visibility:visible;mso-wrap-style:square;v-text-anchor:top" coordsize="6368148,211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bz1sUA&#10;AADbAAAADwAAAGRycy9kb3ducmV2LnhtbESPQWvDMAyF74P+B6NCL6N1VsY60rohBAaFskHTHnYU&#10;sZaExXKw3Tb799NhsJvEe3rv066Y3KBuFGLv2cDTKgNF3Hjbc2vgcn5bvoKKCdni4JkM/FCEYj97&#10;2GFu/Z1PdKtTqySEY44GupTGXOvYdOQwrvxILNqXDw6TrKHVNuBdwt2g11n2oh32LA0djlR11HzX&#10;V2cgHNy1bD4/TuVmfKyes/540e9HYxbzqdyCSjSlf/Pf9cEKvtDLLzKA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VvPWxQAAANsAAAAPAAAAAAAAAAAAAAAAAJgCAABkcnMv&#10;ZG93bnJldi54bWxQSwUGAAAAAAQABAD1AAAAigMAAAAA&#10;" path="m3254756,r480606,464998l3916692,252273r126035,236474l4224096,260198,6368148,1990624r-758888,122898l896709,2103120,,1872069,2253856,63030r401968,378295l3254756,xe" fillcolor="#2a4a28" stroked="f" strokeweight="0">
                  <v:stroke miterlimit="83231f" joinstyle="miter"/>
                  <v:path arrowok="t" textboxrect="0,0,6368148,2113522"/>
                </v:shape>
                <v:shape id="Shape 14" o:spid="_x0000_s1035" style="position:absolute;left:39031;top:14479;width:9299;height:9061;visibility:visible;mso-wrap-style:square;v-text-anchor:top" coordsize="929843,90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U86b8A&#10;AADbAAAADwAAAGRycy9kb3ducmV2LnhtbERPS4vCMBC+C/sfwix401QRcbvGUhb2cbVW2OPQzDZh&#10;m0lpsrX+e7MgeJuP7zn7YnKdGGkI1rOC1TIDQdx4bblVUJ/eFzsQISJr7DyTgisFKA5Psz3m2l/4&#10;SGMVW5FCOOSowMTY51KGxpDDsPQ9ceJ+/OAwJji0Ug94SeGuk+ss20qHllODwZ7eDDW/1Z9T8L2u&#10;Nx927NHVwZZnU00vn51Rav48la8gIk3xIb67v3Sav4L/X9IB8nA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tTzpvwAAANsAAAAPAAAAAAAAAAAAAAAAAJgCAABkcnMvZG93bnJl&#10;di54bWxQSwUGAAAAAAQABAD1AAAAhAMAAAAA&#10;" path="m,l425514,354546r86702,-39484l929843,858850,606857,756323,583159,906069,275755,551510,165329,685432v-18288,-26238,31661,-177165,,-291554l,xe" fillcolor="#fffefd" stroked="f" strokeweight="0">
                  <v:stroke miterlimit="83231f" joinstyle="miter"/>
                  <v:path arrowok="t" textboxrect="0,0,929843,906069"/>
                </v:shape>
                <v:shape id="Shape 15" o:spid="_x0000_s1036" style="position:absolute;left:44074;top:13059;width:9456;height:9458;visibility:visible;mso-wrap-style:square;v-text-anchor:top" coordsize="945617,94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iBcMA&#10;AADbAAAADwAAAGRycy9kb3ducmV2LnhtbERPTWvCQBC9C/6HZYTedKMYkegq2iCEHipGDx6H7DQJ&#10;zc6G7Dam/fXdQsHbPN7nbPeDaURPnastK5jPIhDEhdU1lwpu19N0DcJ5ZI2NZVLwTQ72u/Foi4m2&#10;D75Qn/tShBB2CSqovG8TKV1RkUE3sy1x4D5sZ9AH2JVSd/gI4aaRiyhaSYM1h4YKW3qtqPjMv4yC&#10;tDzH7z9xs7oejtmbuy/r9TnNlXqZDIcNCE+Df4r/3ZkO8xfw90s4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iBcMAAADbAAAADwAAAAAAAAAAAAAAAACYAgAAZHJzL2Rv&#10;d25yZXYueG1sUEsFBgAAAAAEAAQA9QAAAIgDAAAAAA==&#10;" path="m425539,r23698,323139l591020,236449,945617,945782,512216,496583,394107,591236v-27636,6439,-26417,-61798,-47422,-55321c325691,542569,283654,658203,267881,630542l252285,370383,126047,457098,141834,315303c124803,289078,,352082,47244,299466l425539,xe" fillcolor="#fffefd" stroked="f" strokeweight="0">
                  <v:stroke miterlimit="83231f" joinstyle="miter"/>
                  <v:path arrowok="t" textboxrect="0,0,945617,945782"/>
                </v:shape>
                <v:shape id="Shape 16" o:spid="_x0000_s1037" style="position:absolute;left:27818;top:33863;width:41328;height:7310;visibility:visible;mso-wrap-style:square;v-text-anchor:top" coordsize="4132783,730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mbIcIA&#10;AADbAAAADwAAAGRycy9kb3ducmV2LnhtbERPTYvCMBC9L/gfwgje1lQFt9s1ShEFwcOyKrLH2WZs&#10;is2kNFHrv98Igrd5vM+ZLTpbiyu1vnKsYDRMQBAXTldcKjjs1+8pCB+QNdaOScGdPCzmvbcZZtrd&#10;+Ieuu1CKGMI+QwUmhCaT0heGLPqha4gjd3KtxRBhW0rd4i2G21qOk2QqLVYcGww2tDRUnHcXq2D7&#10;xx/j9DRd3/PutzZpfv48fq+UGvS7/AtEoC68xE/3Rsf5E3j8E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6ZshwgAAANsAAAAPAAAAAAAAAAAAAAAAAJgCAABkcnMvZG93&#10;bnJldi54bWxQSwUGAAAAAAQABAD1AAAAhwMAAAAA&#10;" path="m,l4132783,1867c3984929,372224,3796703,562978,3654082,730987,2816415,267437,627621,273876,110642,291554l,xe" fillcolor="#2f5c2f" stroked="f" strokeweight="0">
                  <v:stroke miterlimit="83231f" joinstyle="miter"/>
                  <v:path arrowok="t" textboxrect="0,0,4132783,730987"/>
                </v:shape>
                <v:shape id="Shape 17" o:spid="_x0000_s1038" style="position:absolute;left:30021;top:38032;width:33768;height:8454;visibility:visible;mso-wrap-style:square;v-text-anchor:top" coordsize="3376841,845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jEGMUA&#10;AADbAAAADwAAAGRycy9kb3ducmV2LnhtbERPTWvCQBC9F/wPywi9SN1YJEjqKkUs7aVIo1h6m2an&#10;SWh2Nu6uJvrrXaHQ2zze58yXvWnEiZyvLSuYjBMQxIXVNZcKdtuXhxkIH5A1NpZJwZk8LBeDuzlm&#10;2nb8Qac8lCKGsM9QQRVCm0npi4oM+rFtiSP3Y53BEKErpXbYxXDTyMckSaXBmmNDhS2tKip+86NR&#10;sBnp3TEdfb536zR/PXxd3Ga//1bqftg/P4EI1Id/8Z/7Tcf5U7j9E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6MQYxQAAANsAAAAPAAAAAAAAAAAAAAAAAJgCAABkcnMv&#10;ZG93bnJldi54bWxQSwUGAAAAAAQABAD1AAAAigMAAAAA&#10;" path="m617405,1006c2003232,8047,2995260,268996,3376841,391056,3240430,547672,2952801,715719,2658542,845475,2017001,364272,593103,223492,169291,242593l,14679c213417,4176,419429,,617405,1006xe" fillcolor="#97c138" stroked="f" strokeweight="0">
                  <v:stroke miterlimit="83231f" joinstyle="miter"/>
                  <v:path arrowok="t" textboxrect="0,0,3376841,845475"/>
                </v:shape>
                <v:shape id="Shape 18" o:spid="_x0000_s1039" style="position:absolute;left:32766;top:41626;width:21729;height:9146;visibility:visible;mso-wrap-style:square;v-text-anchor:top" coordsize="2172970,914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o4wr8A&#10;AADbAAAADwAAAGRycy9kb3ducmV2LnhtbERPS4vCMBC+C/6HMII3TRVctGuUxQd69UWvQzPblk0m&#10;JYla/71ZWNjbfHzPWa47a8SDfGgcK5iMMxDEpdMNVwqul/1oDiJEZI3GMSl4UYD1qt9bYq7dk0/0&#10;OMdKpBAOOSqoY2xzKUNZk8Uwdi1x4r6dtxgT9JXUHp8p3Bo5zbIPabHh1FBjS5uayp/z3SqYvy5m&#10;u1vEImvKE0/Nvihu/qDUcNB9fYKI1MV/8Z/7qNP8Gfz+kg6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SjjCvwAAANsAAAAPAAAAAAAAAAAAAAAAAJgCAABkcnMvZG93bnJl&#10;di54bWxQSwUGAAAAAAQABAD1AAAAhAMAAAAA&#10;" path="m,c1275817,52425,2172970,525310,2172970,524282,739902,914616,,,,xe" fillcolor="#2f5c2f" stroked="f" strokeweight="0">
                  <v:stroke miterlimit="83231f" joinstyle="miter"/>
                  <v:path arrowok="t" textboxrect="0,0,2172970,914616"/>
                </v:shape>
                <v:shape id="Shape 19" o:spid="_x0000_s1040" style="position:absolute;left:58259;top:15939;width:10560;height:9013;visibility:visible;mso-wrap-style:square;v-text-anchor:top" coordsize="1055992,901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o/8MA&#10;AADbAAAADwAAAGRycy9kb3ducmV2LnhtbERPTWvCQBC9F/oflhF6qxuFShtdRQqBkB7aWhW8Ddkx&#10;Ce7Ohuwak3/fLRS8zeN9zmozWCN66nzjWMFsmoAgLp1uuFKw/8meX0H4gKzROCYFI3nYrB8fVphq&#10;d+Nv6nehEjGEfYoK6hDaVEpf1mTRT11LHLmz6yyGCLtK6g5vMdwaOU+ShbTYcGyosaX3msrL7moV&#10;mPErt/rl4zhmb9XnrC3MqTgdlHqaDNsliEBDuIv/3bmO8xfw90s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o/8MAAADbAAAADwAAAAAAAAAAAAAAAACYAgAAZHJzL2Rv&#10;d25yZXYueG1sUEsFBgAAAAAEAAQA9QAAAIgDAAAAAA==&#10;" path="m,l1055992,901268,346685,401358,268034,540690,173418,352273,15837,589775,,xe" fillcolor="#fffefd" stroked="f" strokeweight="0">
                  <v:stroke miterlimit="83231f" joinstyle="miter"/>
                  <v:path arrowok="t" textboxrect="0,0,1055992,901268"/>
                </v:shape>
                <v:shape id="Shape 20" o:spid="_x0000_s1041" style="position:absolute;left:76580;top:37808;width:5956;height:8061;visibility:visible;mso-wrap-style:square;v-text-anchor:top" coordsize="595592,806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lrR8AA&#10;AADbAAAADwAAAGRycy9kb3ducmV2LnhtbERPS4vCMBC+L/gfwgh7W1P3YKVrFBEEWXDxeR+a2bbY&#10;TGoS2/rvjSB4m4/vObNFb2rRkvOVZQXjUQKCOLe64kLB6bj+moLwAVljbZkU3MnDYj74mGGmbcd7&#10;ag+hEDGEfYYKyhCaTEqfl2TQj2xDHLl/6wyGCF0htcMuhptafifJRBqsODaU2NCqpPxyuBkF6apL&#10;7+frcjvZuW07Jfd3Wv/elPoc9ssfEIH68Ba/3Bsd56fw/CUeI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ZlrR8AAAADbAAAADwAAAAAAAAAAAAAAAACYAgAAZHJzL2Rvd25y&#10;ZXYueG1sUEsFBgAAAAAEAAQA9QAAAIUDAAAAAA==&#10;" path="m280759,v314833,444805,85699,608914,58826,806043c,302400,280975,154292,280759,xe" fillcolor="#2a4a28" stroked="f" strokeweight="0">
                  <v:stroke miterlimit="83231f" joinstyle="miter"/>
                  <v:path arrowok="t" textboxrect="0,0,595592,806043"/>
                </v:shape>
                <v:shape id="Shape 21" o:spid="_x0000_s1042" style="position:absolute;left:81141;top:40443;width:4854;height:6058;visibility:visible;mso-wrap-style:square;v-text-anchor:top" coordsize="485331,605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QL8MA&#10;AADbAAAADwAAAGRycy9kb3ducmV2LnhtbESPQW/CMAyF70j8h8hIu0G6HTbUkVZoCA20y8a6u9WY&#10;tlriVE2g5d/jw6TdbL3n9z5vysk7daUhdoENPK4yUMR1sB03Bqrv/XINKiZkiy4wGbhRhLKYzzaY&#10;2zDyF11PqVESwjFHA21Kfa51rFvyGFehJxbtHAaPSdah0XbAUcK9009Z9qw9diwNLfb01lL9e7p4&#10;A7vD+f0jVA5vn5cRq/X255i9OGMeFtP2FVSiKf2b/64PVvAFVn6RAX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MQL8MAAADbAAAADwAAAAAAAAAAAAAAAACYAgAAZHJzL2Rv&#10;d25yZXYueG1sUEsFBgAAAAAEAAQA9QAAAIgDAAAAAA==&#10;" path="m485331,c433616,521373,150152,484987,,605803,71324,26441,383884,108560,485331,xe" fillcolor="#2a4a28" stroked="f" strokeweight="0">
                  <v:stroke miterlimit="83231f" joinstyle="miter"/>
                  <v:path arrowok="t" textboxrect="0,0,485331,605803"/>
                </v:shape>
                <v:shape id="Shape 22" o:spid="_x0000_s1043" style="position:absolute;left:74106;top:43128;width:5617;height:8038;visibility:visible;mso-wrap-style:square;v-text-anchor:top" coordsize="561696,803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FUtcIA&#10;AADbAAAADwAAAGRycy9kb3ducmV2LnhtbERPS2sCMRC+F/wPYQQvRbMVFF2N0gqF4kHrA8/jZtys&#10;bibLJtX13xtB6G0+vudM540txZVqXzhW8NFLQBBnThecK9jvvrsjED4gaywdk4I7eZjPWm9TTLW7&#10;8Yau25CLGMI+RQUmhCqV0meGLPqeq4gjd3K1xRBhnUtd4y2G21L2k2QoLRYcGwxWtDCUXbZ/VsFi&#10;aQ4js87Og93quDyF42rw+/WuVKfdfE5ABGrCv/jl/tFx/hiev8Q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VS1wgAAANsAAAAPAAAAAAAAAAAAAAAAAJgCAABkcnMvZG93&#10;bnJldi54bWxQSwUGAAAAAAQABAD1AAAAhwMAAAAA&#10;" path="m329209,c561696,492861,307378,614515,246672,803770,,248729,302590,151828,329209,xe" fillcolor="#2a4a28" stroked="f" strokeweight="0">
                  <v:stroke miterlimit="83231f" joinstyle="miter"/>
                  <v:path arrowok="t" textboxrect="0,0,561696,803770"/>
                </v:shape>
                <v:shape id="Shape 23" o:spid="_x0000_s1044" style="position:absolute;left:77610;top:46411;width:5833;height:5580;visibility:visible;mso-wrap-style:square;v-text-anchor:top" coordsize="583349,557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73r8A&#10;AADbAAAADwAAAGRycy9kb3ducmV2LnhtbERPy4rCMBTdC/MP4Q64EU0VFO0YZfABrgSrCO4uze0D&#10;m5vaRK1/bxaCy8N5z5etqcSDGldaVjAcRCCIU6tLzhWcjtv+FITzyBory6TgRQ6Wi5/OHGNtn3yg&#10;R+JzEULYxaig8L6OpXRpQQbdwNbEgctsY9AH2ORSN/gM4aaSoyiaSIMlh4YCa1oVlF6Tu1Egd7MZ&#10;3uR5Pb5senuX8YWuWa1U97f9/wPhqfVf8ce90wpGYX34En6AX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zLvevwAAANsAAAAPAAAAAAAAAAAAAAAAAJgCAABkcnMvZG93bnJl&#10;di54bWxQSwUGAAAAAAQABAD1AAAAhAMAAAAA&#10;" path="m583349,46190c441541,550735,168922,465430,,557987,171158,,464629,135407,583349,46190xe" fillcolor="#2a4a28" stroked="f" strokeweight="0">
                  <v:stroke miterlimit="83231f" joinstyle="miter"/>
                  <v:path arrowok="t" textboxrect="0,0,583349,557987"/>
                </v:shape>
                <v:shape id="Shape 24" o:spid="_x0000_s1045" style="position:absolute;left:71030;top:47657;width:4692;height:7472;visibility:visible;mso-wrap-style:square;v-text-anchor:top" coordsize="469164,747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qq8UA&#10;AADbAAAADwAAAGRycy9kb3ducmV2LnhtbESPT2vCQBTE7wW/w/KE3uomgUpJXUUE24pFadJLb4/s&#10;yx/Mvg3ZbRK/vVsQehxm5jfMajOZVgzUu8aygngRgSAurG64UvCd759eQDiPrLG1TAqu5GCznj2s&#10;MNV25C8aMl+JAGGXooLa+y6V0hU1GXQL2xEHr7S9QR9kX0nd4xjgppVJFC2lwYbDQo0d7WoqLtmv&#10;UXC8lgf95qroPct+yufcnU+fnVTqcT5tX0F4mvx/+N7+0AqSGP6+h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GqrxQAAANsAAAAPAAAAAAAAAAAAAAAAAJgCAABkcnMv&#10;ZG93bnJldi54bWxQSwUGAAAAAAQABAD1AAAAigMAAAAA&#10;" path="m386359,c469164,538607,190868,583133,78753,747217,,144958,317526,138125,386359,xe" fillcolor="#2a4a28" stroked="f" strokeweight="0">
                  <v:stroke miterlimit="83231f" joinstyle="miter"/>
                  <v:path arrowok="t" textboxrect="0,0,469164,747217"/>
                </v:shape>
                <v:shape id="Shape 25" o:spid="_x0000_s1046" style="position:absolute;left:72580;top:52912;width:7047;height:4488;visibility:visible;mso-wrap-style:square;v-text-anchor:top" coordsize="704761,448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GUsUA&#10;AADbAAAADwAAAGRycy9kb3ducmV2LnhtbESPQWvCQBSE74X+h+UJ3urGCCqpa7ClBbUnk168vWZf&#10;k2D2bchuk9hf3y0IHoeZ+YbZpKNpRE+dqy0rmM8iEMSF1TWXCj7z96c1COeRNTaWScGVHKTbx4cN&#10;JtoOfKI+86UIEHYJKqi8bxMpXVGRQTezLXHwvm1n0AfZlVJ3OAS4aWQcRUtpsOawUGFLrxUVl+zH&#10;KMjL83Hwq8Xw9Xs8v3282ANdTwelppNx9wzC0+jv4Vt7rxXEMfx/CT9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8ZSxQAAANsAAAAPAAAAAAAAAAAAAAAAAJgCAABkcnMv&#10;ZG93bnJldi54bWxQSwUGAAAAAAQABAD1AAAAigMAAAAA&#10;" path="m464403,2027c563004,,643792,28007,704761,5266,425488,448839,188201,289542,,330487,181408,56889,337630,4633,464403,2027xe" fillcolor="#2a4a28" stroked="f" strokeweight="0">
                  <v:stroke miterlimit="83231f" joinstyle="miter"/>
                  <v:path arrowok="t" textboxrect="0,0,704761,448839"/>
                </v:shape>
                <v:shape id="Shape 26" o:spid="_x0000_s1047" style="position:absolute;left:67071;top:51615;width:4203;height:6902;visibility:visible;mso-wrap-style:square;v-text-anchor:top" coordsize="420319,69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C0k8QA&#10;AADbAAAADwAAAGRycy9kb3ducmV2LnhtbESPzWrDMBCE74W8g9hCb41cF0Jwo4T8lRZ6KHHyAFtr&#10;Y5lYu8ZSEufto0Khx2FmvmFmi8G36kJ9aIQNvIwzUMSV2IZrA4f9+/MUVIjIFlthMnCjAIv56GGG&#10;hZUr7+hSxlolCIcCDbgYu0LrUDnyGMbSESfvKL3HmGRfa9vjNcF9q/Msm2iPDacFhx2tHVWn8uwN&#10;2PxrUm53+2/ZnD5EluvVz5SdMU+Pw/INVKQh/of/2p/WQP4Kv1/SD9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gtJPEAAAA2wAAAA8AAAAAAAAAAAAAAAAAmAIAAGRycy9k&#10;b3ducmV2LnhtbFBLBQYAAAAABAAEAPUAAACJAwAAAAA=&#10;" path="m420319,c418173,544856,136423,545490,,690220,16028,83198,330860,125806,420319,xe" fillcolor="#2a4a28" stroked="f" strokeweight="0">
                  <v:stroke miterlimit="83231f" joinstyle="miter"/>
                  <v:path arrowok="t" textboxrect="0,0,420319,690220"/>
                </v:shape>
                <v:shape id="Shape 27" o:spid="_x0000_s1048" style="position:absolute;left:67653;top:57104;width:7468;height:4436;visibility:visible;mso-wrap-style:square;v-text-anchor:top" coordsize="746798,44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HhsIA&#10;AADbAAAADwAAAGRycy9kb3ducmV2LnhtbESP0YrCMBRE3wX/IVxh3zRVFtHaVMRFXNgHtfoBl+ba&#10;FpubbhNt9+83guDjMDNnmGTdm1o8qHWVZQXTSQSCOLe64kLB5bwbL0A4j6yxtkwK/sjBOh0OEoy1&#10;7fhEj8wXIkDYxaig9L6JpXR5SQbdxDbEwbva1qAPsi2kbrELcFPLWRTNpcGKw0KJDW1Lym/Z3Sg4&#10;7Y+Gj26Hv1/nn6yxB91Fy6VSH6N+swLhqffv8Kv9rRXMPuH5JfwAm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eGwgAAANsAAAAPAAAAAAAAAAAAAAAAAJgCAABkcnMvZG93&#10;bnJldi54bWxQSwUGAAAAAAQABAD1AAAAhwMAAAAA&#10;" path="m466744,4624c585936,9249,674015,63935,746798,49165,401751,443665,192367,249456,,260455,197244,45438,347551,,466744,4624xe" fillcolor="#2a4a28" stroked="f" strokeweight="0">
                  <v:stroke miterlimit="83231f" joinstyle="miter"/>
                  <v:path arrowok="t" textboxrect="0,0,746798,443665"/>
                </v:shape>
                <v:shape id="Shape 28" o:spid="_x0000_s1049" style="position:absolute;left:61377;top:55412;width:5442;height:5973;visibility:visible;mso-wrap-style:square;v-text-anchor:top" coordsize="544246,597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9h8AA&#10;AADbAAAADwAAAGRycy9kb3ducmV2LnhtbESPQYvCMBSE7wv+h/AEb2uq4CJdo6iw6NXqYY+P5tlU&#10;m5fSZGv015sFweMwM98wi1W0jeip87VjBZNxBoK4dLrmSsHp+PM5B+EDssbGMSm4k4fVcvCxwFy7&#10;Gx+oL0IlEoR9jgpMCG0upS8NWfRj1xIn7+w6iyHJrpK6w1uC20ZOs+xLWqw5LRhsaWuovBZ/VkGk&#10;ZnM59G5fF9npoh87Z6P5VWo0jOtvEIFieIdf7b1WMJ3B/5f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9h8AAAADbAAAADwAAAAAAAAAAAAAAAACYAgAAZHJzL2Rvd25y&#10;ZXYueG1sUEsFBgAAAAAEAAQA9QAAAIUDAAAAAA==&#10;" path="m544246,c438188,534467,161392,481228,,597256,131699,4344,432397,106261,544246,xe" fillcolor="#2a4a28" stroked="f" strokeweight="0">
                  <v:stroke miterlimit="83231f" joinstyle="miter"/>
                  <v:path arrowok="t" textboxrect="0,0,544246,597256"/>
                </v:shape>
                <v:shape id="Shape 29" o:spid="_x0000_s1050" style="position:absolute;left:61720;top:60920;width:7734;height:4312;visibility:visible;mso-wrap-style:square;v-text-anchor:top" coordsize="773405,43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4bccEA&#10;AADbAAAADwAAAGRycy9kb3ducmV2LnhtbESPQYvCMBSE74L/ITzBm6b2UKQaRUTBdUGxCl4fzbMt&#10;Ni+lyWr33xtB8DjMzDfMfNmZWjyodZVlBZNxBII4t7riQsHlvB1NQTiPrLG2TAr+ycFy0e/NMdX2&#10;ySd6ZL4QAcIuRQWl900qpctLMujGtiEO3s22Bn2QbSF1i88AN7WMoyiRBisOCyU2tC4pv2d/RoE+&#10;bbrqKKfR7eew+b1K2scxJUoNB91qBsJT57/hT3unFcQJvL+E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G3HBAAAA2wAAAA8AAAAAAAAAAAAAAAAAmAIAAGRycy9kb3du&#10;cmV2LnhtbFBLBQYAAAAABAAEAPUAAACGAwAAAAA=&#10;" path="m411831,1806c585047,,680607,110427,773405,109649,359588,431162,190932,200352,,174533,176017,44379,307902,2891,411831,1806xe" fillcolor="#2a4a28" stroked="f" strokeweight="0">
                  <v:stroke miterlimit="83231f" joinstyle="miter"/>
                  <v:path arrowok="t" textboxrect="0,0,773405,431162"/>
                </v:shape>
                <v:shape id="Shape 30" o:spid="_x0000_s1051" style="position:absolute;left:55523;top:57192;width:5862;height:5883;visibility:visible;mso-wrap-style:square;v-text-anchor:top" coordsize="586257,588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GXMMA&#10;AADbAAAADwAAAGRycy9kb3ducmV2LnhtbESPT4vCMBTE74LfITxhL6KpxVWppkWE3fW4/gOPj+bZ&#10;FpuX0mS1++2NIHgcZuY3zCrrTC1u1LrKsoLJOAJBnFtdcaHgePgaLUA4j6yxtkwK/slBlvZ7K0y0&#10;vfOObntfiABhl6CC0vsmkdLlJRl0Y9sQB+9iW4M+yLaQusV7gJtaxlE0kwYrDgslNrQpKb/u/4yC&#10;ZmhnJydxe1gXcT39/T5//kysUh+Dbr0E4anz7/CrvdUK4jk8v4QfI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CGXMMAAADbAAAADwAAAAAAAAAAAAAAAACYAgAAZHJzL2Rv&#10;d25yZXYueG1sUEsFBgAAAAAEAAQA9QAAAIgDAAAAAA==&#10;" path="m586257,124955c471678,588315,173863,452513,,509715,142024,,465645,188811,586257,124955xe" fillcolor="#2a4a28" stroked="f" strokeweight="0">
                  <v:stroke miterlimit="83231f" joinstyle="miter"/>
                  <v:path arrowok="t" textboxrect="0,0,586257,588315"/>
                </v:shape>
                <v:shape id="Shape 31" o:spid="_x0000_s1052" style="position:absolute;left:56706;top:62916;width:6657;height:5055;visibility:visible;mso-wrap-style:square;v-text-anchor:top" coordsize="665671,505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gXsIA&#10;AADbAAAADwAAAGRycy9kb3ducmV2LnhtbERPTWsCMRC9F/ofwhS81UQPVVajaKkgaA/VRfE2bMbd&#10;xc1kSVJd/fXNoeDx8b6n88424ko+1I41DPoKBHHhTM2lhny/eh+DCBHZYOOYNNwpwHz2+jLFzLgb&#10;/9B1F0uRQjhkqKGKsc2kDEVFFkPftcSJOztvMSboS2k83lK4beRQqQ9psebUUGFLnxUVl92v1eAf&#10;39vx1+mwHpl89eD7UW2WudK699YtJiAidfEp/nevjYZh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FKBewgAAANsAAAAPAAAAAAAAAAAAAAAAAJgCAABkcnMvZG93&#10;bnJldi54bWxQSwUGAAAAAAQABAD1AAAAhwMAAAAA&#10;" path="m265288,15568c482445,,570383,211348,665671,237837,290106,505502,161367,198758,,122025,106159,51159,192903,20757,265288,15568xe" fillcolor="#2a4a28" stroked="f" strokeweight="0">
                  <v:stroke miterlimit="83231f" joinstyle="miter"/>
                  <v:path arrowok="t" textboxrect="0,0,665671,505502"/>
                </v:shape>
                <v:shape id="Shape 32" o:spid="_x0000_s1053" style="position:absolute;left:12835;top:37871;width:5989;height:7971;visibility:visible;mso-wrap-style:square;v-text-anchor:top" coordsize="598881,797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eug8UA&#10;AADbAAAADwAAAGRycy9kb3ducmV2LnhtbESPQWvCQBSE74X+h+UVvNVNFcSkboIVBA8Vqpb2+si+&#10;JqHZt3F3TdJ/3xUEj8PMfMOsitG0oifnG8sKXqYJCOLS6oYrBZ+n7fMShA/IGlvLpOCPPBT548MK&#10;M20HPlB/DJWIEPYZKqhD6DIpfVmTQT+1HXH0fqwzGKJ0ldQOhwg3rZwlyUIabDgu1NjRpqby93gx&#10;Cr4udljv31O/7+fmzW2q8+7je6HU5Glcv4IINIZ7+NbeaQWzFK5f4g+Q+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66DxQAAANsAAAAPAAAAAAAAAAAAAAAAAJgCAABkcnMv&#10;ZG93bnJldi54bWxQSwUGAAAAAAQABAD1AAAAigMAAAAA&#10;" path="m327977,v-5003,153035,270904,310045,-83642,797090c223545,600761,,429425,327977,xe" fillcolor="#2a4a28" stroked="f" strokeweight="0">
                  <v:stroke miterlimit="83231f" joinstyle="miter"/>
                  <v:path arrowok="t" textboxrect="0,0,598881,797090"/>
                </v:shape>
                <v:shape id="Shape 33" o:spid="_x0000_s1054" style="position:absolute;left:9451;top:40258;width:4619;height:6158;visibility:visible;mso-wrap-style:square;v-text-anchor:top" coordsize="461886,615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fatsIA&#10;AADbAAAADwAAAGRycy9kb3ducmV2LnhtbERPz2vCMBS+D/wfwhvstqY6KdIZZQjCLuvUDqa3R/PW&#10;dGteSpPV+t+bg+Dx4/u9XI+2FQP1vnGsYJqkIIgrpxuuFXyV2+cFCB+QNbaOScGFPKxXk4cl5tqd&#10;eU/DIdQihrDPUYEJocul9JUhiz5xHXHkflxvMUTY11L3eI7htpWzNM2kxYZjg8GONoaqv8O/VfA9&#10;PckP6tKyKX61+XS7eZYVR6WeHse3VxCBxnAX39zvWsFLXB+/x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99q2wgAAANsAAAAPAAAAAAAAAAAAAAAAAJgCAABkcnMvZG93&#10;bnJldi54bWxQSwUGAAAAAAQABAD1AAAAhwMAAAAA&#10;" path="m,c97320,110858,412204,38926,461886,615823,316509,491452,32487,518909,,xe" fillcolor="#2a4a28" stroked="f" strokeweight="0">
                  <v:stroke miterlimit="83231f" joinstyle="miter"/>
                  <v:path arrowok="t" textboxrect="0,0,461886,615823"/>
                </v:shape>
                <v:shape id="Shape 34" o:spid="_x0000_s1055" style="position:absolute;left:15933;top:43205;width:5636;height:7977;visibility:visible;mso-wrap-style:square;v-text-anchor:top" coordsize="563575,797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xjcQA&#10;AADbAAAADwAAAGRycy9kb3ducmV2LnhtbESPQWvCQBSE7wX/w/KEXopubKHV6CqilHo1bdHjS/aZ&#10;RLNvw+5W4793BaHHYWa+YWaLzjTiTM7XlhWMhgkI4sLqmksFP9+fgzEIH5A1NpZJwZU8LOa9pxmm&#10;2l54S+cslCJC2KeooAqhTaX0RUUG/dC2xNE7WGcwROlKqR1eItw08jVJ3qXBmuNChS2tKipO2Z9R&#10;cFznnJ12JX0dJuuP/cs2/3WTXKnnfrecggjUhf/wo73RCt5GcP8Sf4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UMY3EAAAA2wAAAA8AAAAAAAAAAAAAAAAAmAIAAGRycy9k&#10;b3ducmV2LnhtbFBLBQYAAAAABAAEAPUAAACJAwAAAAA=&#10;" path="m236233,v25578,150990,327342,250177,76339,797738c253314,609536,,486182,236233,xe" fillcolor="#2a4a28" stroked="f" strokeweight="0">
                  <v:stroke miterlimit="83231f" joinstyle="miter"/>
                  <v:path arrowok="t" textboxrect="0,0,563575,797738"/>
                </v:shape>
                <v:shape id="Shape 35" o:spid="_x0000_s1056" style="position:absolute;left:12240;top:46430;width:5752;height:5555;visibility:visible;mso-wrap-style:square;v-text-anchor:top" coordsize="575259,55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2E48UA&#10;AADbAAAADwAAAGRycy9kb3ducmV2LnhtbESPT2vCQBTE7wW/w/KE3urGCKVEV1GhWuqh+AfPz+wz&#10;Ccm+XbLbmPbTdwuCx2FmfsPMFr1pREetrywrGI8SEMS51RUXCk7H95c3ED4ga2wsk4If8rCYD55m&#10;mGl74z11h1CICGGfoYIyBJdJ6fOSDPqRdcTRu9rWYIiyLaRu8RbhppFpkrxKgxXHhRIdrUvK68O3&#10;UbB1SbrrvtznfvN7Xu2aS1qf6o1Sz8N+OQURqA+P8L39oRVMUvj/En+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YTjxQAAANsAAAAPAAAAAAAAAAAAAAAAAJgCAABkcnMv&#10;ZG93bnJldi54bWxQSwUGAAAAAAQABAD1AAAAigMAAAAA&#10;" path="m,43866c117297,133058,411759,,575259,555448,407810,462471,134772,545871,,43866xe" fillcolor="#2a4a28" stroked="f" strokeweight="0">
                  <v:stroke miterlimit="83231f" joinstyle="miter"/>
                  <v:path arrowok="t" textboxrect="0,0,575259,555448"/>
                </v:shape>
                <v:shape id="Shape 36" o:spid="_x0000_s1057" style="position:absolute;left:20571;top:48027;width:5014;height:7639;visibility:visible;mso-wrap-style:square;v-text-anchor:top" coordsize="501371,763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xLMAA&#10;AADbAAAADwAAAGRycy9kb3ducmV2LnhtbESPSwvCMBCE74L/IazgRTRV8VWNIoLgTXwcPC7N2hab&#10;TWmiVn+9EQSPw8x8wyxWtSnEgyqXW1bQ70UgiBOrc04VnE/b7hSE88gaC8uk4EUOVstmY4Gxtk8+&#10;0OPoUxEg7GJUkHlfxlK6JCODrmdL4uBdbWXQB1mlUlf4DHBTyEEUjaXBnMNChiVtMkpux7tRYHcj&#10;O85nk8u1qM00ed86bt8npdqtej0H4an2//CvvdMKhkP4fg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MxLMAAAADbAAAADwAAAAAAAAAAAAAAAACYAgAAZHJzL2Rvd25y&#10;ZXYueG1sUEsFBgAAAAAEAAQA9QAAAIUDAAAAAA==&#10;" path="m128956,v56578,142240,372415,175704,242062,763854c273495,592277,,524916,128956,xe" fillcolor="#2a4a28" stroked="f" strokeweight="0">
                  <v:stroke miterlimit="83231f" joinstyle="miter"/>
                  <v:path arrowok="t" textboxrect="0,0,501371,763854"/>
                </v:shape>
                <v:shape id="Shape 37" o:spid="_x0000_s1058" style="position:absolute;left:16707;top:51588;width:6698;height:5918;visibility:visible;mso-wrap-style:square;v-text-anchor:top" coordsize="669836,591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9DIMIA&#10;AADbAAAADwAAAGRycy9kb3ducmV2LnhtbESPT2vCQBTE7wW/w/KE3urGKiLRVUQQiqWHRi/eHnnP&#10;JJh9G7KbP/323YLQ4zAzv2G2+9HWqufWV04MzGcJKJbcUSWFgevl9LYG5QMKYe2EDfywh/1u8rLF&#10;lNwg39xnoVARIj5FA2UITaq1z0u26GeuYYne3bUWQ5RtoanFIcJtrd+TZKUtVhIXSmz4WHL+yDpr&#10;oPiky0Ar6jpN51vWN1/uNA/GvE7HwwZU4DH8h5/tDzKwWMLfl/gD9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0MgwgAAANsAAAAPAAAAAAAAAAAAAAAAAJgCAABkcnMvZG93&#10;bnJldi54bWxQSwUGAAAAAAQABAD1AAAAhwMAAAAA&#10;" path="m,129096c133528,191910,393497,,669836,508660,486639,452920,237325,591858,,129096xe" fillcolor="#2a4a28" stroked="f" strokeweight="0">
                  <v:stroke miterlimit="83231f" joinstyle="miter"/>
                  <v:path arrowok="t" textboxrect="0,0,669836,591858"/>
                </v:shape>
                <v:shape id="Shape 38" o:spid="_x0000_s1059" style="position:absolute;left:25508;top:51941;width:4182;height:6836;visibility:visible;mso-wrap-style:square;v-text-anchor:top" coordsize="418173,683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grMsUA&#10;AADbAAAADwAAAGRycy9kb3ducmV2LnhtbESP3WrCQBSE74W+w3IKvRHd+EuIrlJaCvWiFqMPcMwe&#10;s8Hs2ZBdNb69KxR6OczMN8xy3dlaXKn1lWMFo2ECgrhwuuJSwWH/NUhB+ICssXZMCu7kYb166S0x&#10;0+7GO7rmoRQRwj5DBSaEJpPSF4Ys+qFriKN3cq3FEGVbSt3iLcJtLcdJMpcWK44LBhv6MFSc84tV&#10;kM7zdPO7/Tl+bsz41B/ll3o77Sv19tq9L0AE6sJ/+K/9rRVMZvD8En+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syxQAAANsAAAAPAAAAAAAAAAAAAAAAAJgCAABkcnMv&#10;ZG93bnJldi54bWxQSwUGAAAAAAQABAD1AAAAigMAAAAA&#10;" path="m,c89167,124562,403847,81331,418173,683578,282397,540283,787,540474,,xe" fillcolor="#2a4a28" stroked="f" strokeweight="0">
                  <v:stroke miterlimit="83231f" joinstyle="miter"/>
                  <v:path arrowok="t" textboxrect="0,0,418173,683578"/>
                </v:shape>
                <v:shape id="Shape 39" o:spid="_x0000_s1060" style="position:absolute;left:21671;top:57381;width:7412;height:4430;visibility:visible;mso-wrap-style:square;v-text-anchor:top" coordsize="741159,442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CTMMA&#10;AADbAAAADwAAAGRycy9kb3ducmV2LnhtbESP3YrCMBSE74V9h3AWvJE11cUi1Sj+UPHGC3Uf4NAc&#10;27LNSTeJWt9+IwheDjPzDTNfdqYRN3K+tqxgNExAEBdW11wq+DnnX1MQPiBrbCyTggd5WC4+enPM&#10;tL3zkW6nUIoIYZ+hgiqENpPSFxUZ9EPbEkfvYp3BEKUrpXZ4j3DTyHGSpNJgzXGhwpY2FRW/p6tR&#10;MNgdtqM/vcnzZqdXrpY+XU+mSvU/u9UMRKAuvMOv9l4r+E7h+SX+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3CTMMAAADbAAAADwAAAAAAAAAAAAAAAACYAgAAZHJzL2Rv&#10;d25yZXYueG1sUEsFBgAAAAAEAAQA9QAAAIgDAAAAAA==&#10;" path="m278411,5072c396840,,545992,44758,741159,258543,550050,248333,341058,442985,,50581,72276,65046,159982,10144,278411,5072xe" fillcolor="#2a4a28" stroked="f" strokeweight="0">
                  <v:stroke miterlimit="83231f" joinstyle="miter"/>
                  <v:path arrowok="t" textboxrect="0,0,741159,442985"/>
                </v:shape>
                <v:shape id="Shape 40" o:spid="_x0000_s1061" style="position:absolute;left:29971;top:55703;width:5411;height:5912;visibility:visible;mso-wrap-style:square;v-text-anchor:top" coordsize="541109,591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tZ8MQA&#10;AADbAAAADwAAAGRycy9kb3ducmV2LnhtbESPT2vCQBTE74LfYXmCN92kQltSN0HSCmLx4J/2/JJ9&#10;TWKzb0N21fTbd4VCj8PM/IZZZoNpxZV611hWEM8jEMSl1Q1XCk7H9ewZhPPIGlvLpOCHHGTpeLTE&#10;RNsb7+l68JUIEHYJKqi97xIpXVmTQTe3HXHwvmxv0AfZV1L3eAtw08qHKHqUBhsOCzV2lNdUfh8u&#10;RgFtNe3ic/42FK8fjTHFuy8+C6Wmk2H1AsLT4P/Df+2NVrB4gvu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bWfDEAAAA2wAAAA8AAAAAAAAAAAAAAAAAmAIAAGRycy9k&#10;b3ducmV2LnhtbFBLBQYAAAAABAAEAPUAAACJAwAAAAA=&#10;" path="m,c111265,105232,411962,2705,541109,591236,380365,476441,104013,530339,,xe" fillcolor="#2a4a28" stroked="f" strokeweight="0">
                  <v:stroke miterlimit="83231f" joinstyle="miter"/>
                  <v:path arrowok="t" textboxrect="0,0,541109,591236"/>
                </v:shape>
                <v:shape id="Shape 41" o:spid="_x0000_s1062" style="position:absolute;left:27338;top:61171;width:7674;height:4300;visibility:visible;mso-wrap-style:square;v-text-anchor:top" coordsize="767385,429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W5vcMA&#10;AADbAAAADwAAAGRycy9kb3ducmV2LnhtbERPy2rCQBTdC/7DcIXudGItRWMm0grSdqP4QpeXzDWJ&#10;zdwJmYmm/frOouDycN7JojOVuFHjSssKxqMIBHFmdcm5gsN+NZyCcB5ZY2WZFPyQg0Xa7yUYa3vn&#10;Ld12PhchhF2MCgrv61hKlxVk0I1sTRy4i20M+gCbXOoG7yHcVPI5il6lwZJDQ4E1LQvKvnetUfB7&#10;3NTrj/f2NMG23c+uX+f1ePai1NOge5uD8NT5h/jf/akVTMLY8CX8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W5vcMAAADbAAAADwAAAAAAAAAAAAAAAACYAgAAZHJzL2Rv&#10;d25yZXYueG1sUEsFBgAAAAAEAAQA9QAAAIgDAAAAAA==&#10;" path="m359208,1307v103129,785,233879,41859,408177,171394c577723,199130,409931,429978,,110116,92170,110608,187327,,359208,1307xe" fillcolor="#2a4a28" stroked="f" strokeweight="0">
                  <v:stroke miterlimit="83231f" joinstyle="miter"/>
                  <v:path arrowok="t" textboxrect="0,0,767385,429978"/>
                </v:shape>
                <v:shape id="Shape 42" o:spid="_x0000_s1063" style="position:absolute;left:35380;top:57456;width:5843;height:5850;visibility:visible;mso-wrap-style:square;v-text-anchor:top" coordsize="584390,58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7xpcMA&#10;AADbAAAADwAAAGRycy9kb3ducmV2LnhtbESP0WoCMRRE3wX/IVyhbzWrFd2uRmkLLRZB0PoB183t&#10;ZuvmZklSXf++EQo+DjNzhlmsOtuIM/lQO1YwGmYgiEuna64UHL7eH3MQISJrbByTgisFWC37vQUW&#10;2l14R+d9rESCcChQgYmxLaQMpSGLYeha4uR9O28xJukrqT1eEtw2cpxlU2mx5rRgsKU3Q+Vp/2sV&#10;bPRhO3E/lXmVnx/jmEs/odlRqYdB9zIHEamL9/B/e60VPD3D7U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7xpcMAAADbAAAADwAAAAAAAAAAAAAAAACYAgAAZHJzL2Rv&#10;d25yZXYueG1sUEsFBgAAAAAEAAQA9QAAAIgDAAAAAA==&#10;" path="m,122707c120002,186766,441084,,584390,508698,411391,450875,115862,585000,,122707xe" fillcolor="#2a4a28" stroked="f" strokeweight="0">
                  <v:stroke miterlimit="83231f" joinstyle="miter"/>
                  <v:path arrowok="t" textboxrect="0,0,584390,585000"/>
                </v:shape>
                <v:shape id="Shape 43" o:spid="_x0000_s1064" style="position:absolute;left:33419;top:63149;width:6654;height:5015;visibility:visible;mso-wrap-style:square;v-text-anchor:top" coordsize="665455,501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He18AA&#10;AADbAAAADwAAAGRycy9kb3ducmV2LnhtbERPz2vCMBS+D/Y/hDfYZWiqiI5qFHEIBU9WL7s9mmdT&#10;bF5qktXuvzcHwePH93u1GWwrevKhcaxgMs5AEFdON1wrOJ/2o28QISJrbB2Tgn8KsFm/v60w1+7O&#10;R+rLWIsUwiFHBSbGLpcyVIYshrHriBN3cd5iTNDXUnu8p3DbymmWzaXFhlODwY52hqpr+WcVHPfF&#10;4avpq9tu0ZvC38rfOP3plPr8GLZLEJGG+BI/3YVWMEvr05f0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He18AAAADbAAAADwAAAAAAAAAAAAAAAACYAgAAZHJzL2Rvd25y&#10;ZXYueG1sUEsFBgAAAAAEAAQA9QAAAIUDAAAAAA==&#10;" path="m400041,15770v72380,5257,159156,35538,265414,105981c504101,197482,376009,501494,,235353,95326,209445,182901,,400041,15770xe" fillcolor="#2a4a28" stroked="f" strokeweight="0">
                  <v:stroke miterlimit="83231f" joinstyle="miter"/>
                  <v:path arrowok="t" textboxrect="0,0,665455,501494"/>
                </v:shape>
                <v:shape id="Shape 44" o:spid="_x0000_s1065" style="position:absolute;left:49107;top:58625;width:5863;height:5883;visibility:visible;mso-wrap-style:square;v-text-anchor:top" coordsize="586257,5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ts2cIA&#10;AADbAAAADwAAAGRycy9kb3ducmV2LnhtbESPQYvCMBSE78L+h/CEvWmqyCrVtIggrKd1VfD6bJ5t&#10;sXkpSbT135uFBY/DzHzDrPLeNOJBzteWFUzGCQjiwuqaSwWn43a0AOEDssbGMil4koc8+xisMNW2&#10;4196HEIpIoR9igqqENpUSl9UZNCPbUscvat1BkOUrpTaYRfhppHTJPmSBmuOCxW2tKmouB3uRsFl&#10;frk7vev19lw2+/P0ZyNN91Tqc9ivlyAC9eEd/m9/awWzCfx9iT9AZ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22zZwgAAANsAAAAPAAAAAAAAAAAAAAAAAJgCAABkcnMvZG93&#10;bnJldi54bWxQSwUGAAAAAAQABAD1AAAAhwMAAAAA&#10;" path="m586257,124981c471678,588290,173875,452272,,509702,142024,,465836,188785,586257,124981xe" fillcolor="#2a4a28" stroked="f" strokeweight="0">
                  <v:stroke miterlimit="83231f" joinstyle="miter"/>
                  <v:path arrowok="t" textboxrect="0,0,586257,588290"/>
                </v:shape>
                <v:shape id="Shape 45" o:spid="_x0000_s1066" style="position:absolute;left:50290;top:64347;width:6659;height:5057;visibility:visible;mso-wrap-style:square;v-text-anchor:top" coordsize="665912,50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Dt8AA&#10;AADbAAAADwAAAGRycy9kb3ducmV2LnhtbESP0WoCMRRE3wv+Q7iCbzWrLUVWo4il0Ee1fsAluW62&#10;3dyEJOrq15uC4OMwM2eYxap3nThTTK1nBZNxBYJYe9Nyo+Dw8/U6A5EyssHOMym4UoLVcvCywNr4&#10;C+/ovM+NKBBONSqwOYdayqQtOUxjH4iLd/TRYS4yNtJEvBS46+S0qj6kw5bLgsVAG0v6b39yCj53&#10;by7403WbDzGw7fVNr+2vUqNhv56DyNTnZ/jR/jYK3qfw/6X8ALm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lpDt8AAAADbAAAADwAAAAAAAAAAAAAAAACYAgAAZHJzL2Rvd25y&#10;ZXYueG1sUEsFBgAAAAAEAAQA9QAAAIUDAAAAAA==&#10;" path="m265328,15533c482512,,570462,211393,665912,237777,290373,505658,161620,198661,,121965,106178,51102,192933,20711,265328,15533xe" fillcolor="#2a4a28" stroked="f" strokeweight="0">
                  <v:stroke miterlimit="83231f" joinstyle="miter"/>
                  <v:path arrowok="t" textboxrect="0,0,665912,505658"/>
                </v:shape>
                <v:shape id="Shape 46" o:spid="_x0000_s1067" style="position:absolute;left:39753;top:64621;width:6986;height:5107;visibility:visible;mso-wrap-style:square;v-text-anchor:top" coordsize="698551,510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2GcsUA&#10;AADbAAAADwAAAGRycy9kb3ducmV2LnhtbESPT4vCMBTE7wt+h/CEvYim/lmVrlFcoYsXD6tevD2a&#10;Z1u2eSlJ1PbbbwRhj8PM/IZZbVpTizs5X1lWMB4lIIhzqysuFJxP2XAJwgdkjbVlUtCRh82697bC&#10;VNsH/9D9GAoRIexTVFCG0KRS+rwkg35kG+LoXa0zGKJ0hdQOHxFuajlJkrk0WHFcKLGhXUn57/Fm&#10;FGTezbsuyQ6X09fsurx9fA/CYqLUe7/dfoII1Ib/8Ku91wpmU3h+i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YZyxQAAANsAAAAPAAAAAAAAAAAAAAAAAJgCAABkcnMv&#10;ZG93bnJldi54bWxQSwUGAAAAAAQABAD1AAAAigMAAAAA&#10;" path="m314499,6919c466505,,585854,109536,698551,129563,331267,510728,136233,190688,,189633,120334,57145,223295,11070,314499,6919xe" fillcolor="#2a4a28" stroked="f" strokeweight="0">
                  <v:stroke miterlimit="83231f" joinstyle="miter"/>
                  <v:path arrowok="t" textboxrect="0,0,698551,510728"/>
                </v:shape>
                <v:shape id="Shape 47" o:spid="_x0000_s1068" style="position:absolute;left:41265;top:59383;width:5309;height:4824;visibility:visible;mso-wrap-style:square;v-text-anchor:top" coordsize="530949,482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X2cUA&#10;AADbAAAADwAAAGRycy9kb3ducmV2LnhtbESPT2vCQBTE74V+h+UVvNVNRURSV5G0RU9C/UPJ7Zl9&#10;ZoPZtyG7JvHbu4VCj8PM/IZZrAZbi45aXzlW8DZOQBAXTldcKjgevl7nIHxA1lg7JgV38rBaPj8t&#10;MNWu52/q9qEUEcI+RQUmhCaV0heGLPqxa4ijd3GtxRBlW0rdYh/htpaTJJlJixXHBYMNZYaK6/5m&#10;FXya7WmT5edcczb/uIef5jTZ5UqNXob1O4hAQ/gP/7W3WsF0Cr9f4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FfZxQAAANsAAAAPAAAAAAAAAAAAAAAAAJgCAABkcnMv&#10;ZG93bnJldi54bWxQSwUGAAAAAAQABAD1AAAAigMAAAAA&#10;" path="m80230,10197c454193,,431877,299618,530949,434719,22466,482344,95250,107986,,16508,28607,12933,55299,10876,80230,10197xe" fillcolor="#2a4a28" stroked="f" strokeweight="0">
                  <v:stroke miterlimit="83231f" joinstyle="miter"/>
                  <v:path arrowok="t" textboxrect="0,0,530949,482344"/>
                </v:shape>
                <v:shape id="Shape 48" o:spid="_x0000_s1069" style="position:absolute;left:44927;top:61538;width:6395;height:6395;visibility:visible;mso-wrap-style:square;v-text-anchor:top" coordsize="639483,639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Q9S8cA&#10;AADbAAAADwAAAGRycy9kb3ducmV2LnhtbESPT2vCQBTE7wW/w/IEL6Kb2j9I6iqhpUXBHmpEr8/s&#10;a5Im+zZmtyb99t2C0OMwM79hFqve1OJCrSstK7idRiCIM6tLzhXs09fJHITzyBpry6TghxysloOb&#10;BcbadvxBl53PRYCwi1FB4X0TS+myggy6qW2Ig/dpW4M+yDaXusUuwE0tZ1H0KA2WHBYKbOi5oKza&#10;fRsFSXk4vm22VZWdx3en9yR96c5fqVKjYZ88gfDU+//wtb3WCu4f4O9L+AF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UPUvHAAAA2wAAAA8AAAAAAAAAAAAAAAAAmAIAAGRy&#10;cy9kb3ducmV2LnhtbFBLBQYAAAAABAAEAPUAAACMAwAAAAA=&#10;" path="m319837,c496417,,639483,143104,639483,319621v,176797,-143066,319862,-319646,319862c143027,639483,,496418,,319621,,143104,143027,,319837,xe" fillcolor="#2a4a28" stroked="f" strokeweight="0">
                  <v:stroke miterlimit="83231f" joinstyle="miter"/>
                  <v:path arrowok="t" textboxrect="0,0,639483,639483"/>
                </v:shape>
                <v:shape id="Shape 49" o:spid="_x0000_s1070" style="position:absolute;left:27282;top:21687;width:9543;height:9510;visibility:visible;mso-wrap-style:square;v-text-anchor:top" coordsize="954329,950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UyMMA&#10;AADbAAAADwAAAGRycy9kb3ducmV2LnhtbESP3WrCQBSE7wt9h+UI3pS6UYpKdBNKQVBvirEPcMie&#10;/GD2bJrd/Pj2bqHg5TAz3zD7dDKNGKhztWUFy0UEgji3uuZSwc/18L4F4TyyxsYyKbiTgzR5fdlj&#10;rO3IFxoyX4oAYRejgsr7NpbS5RUZdAvbEgevsJ1BH2RXSt3hGOCmkasoWkuDNYeFClv6qii/Zb1R&#10;8L15y7bcn9xUtEV9GzL5e74XSs1n0+cOhKfJP8P/7aNW8LGGvy/hB8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KUyMMAAADbAAAADwAAAAAAAAAAAAAAAACYAgAAZHJzL2Rv&#10;d25yZXYueG1sUEsFBgAAAAAEAAQA9QAAAIgDAAAAAA==&#10;" path="m477050,c740804,,954329,212725,954329,475374v,262636,-213525,475589,-477279,475589c213563,950963,,738010,,475374,,212725,213563,,477050,xe" fillcolor="#fffefd" stroked="f" strokeweight="0">
                  <v:stroke miterlimit="83231f" joinstyle="miter"/>
                  <v:path arrowok="t" textboxrect="0,0,954329,950963"/>
                </v:shape>
                <v:shape id="Shape 50" o:spid="_x0000_s1071" style="position:absolute;left:27621;top:22007;width:8917;height:8926;visibility:visible;mso-wrap-style:square;v-text-anchor:top" coordsize="891705,892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sYZMEA&#10;AADbAAAADwAAAGRycy9kb3ducmV2LnhtbESP0YrCMBRE3wX/IVzBF9FUWaxUo4ggCO4i2/UDLs21&#10;LTY3JYm1+/cbQdjHYWbOMJtdbxrRkfO1ZQXzWQKCuLC65lLB9ec4XYHwAVljY5kU/JKH3XY42GCm&#10;7ZO/qctDKSKEfYYKqhDaTEpfVGTQz2xLHL2bdQZDlK6U2uEzwk0jF0mylAZrjgsVtnSoqLjnD6PA&#10;yho/Jx1fbjJNvw69Pmunz0qNR/1+DSJQH/7D7/ZJK/hI4fUl/g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bGGTBAAAA2wAAAA8AAAAAAAAAAAAAAAAAmAIAAGRycy9kb3du&#10;cmV2LnhtbFBLBQYAAAAABAAEAPUAAACGAwAAAAA=&#10;" path="m445821,c692048,,891705,199847,891705,446278v,246444,-199657,446316,-445884,446316c199606,892594,,692722,,446278,,199847,199606,,445821,xe" fillcolor="#fffefd" stroked="f" strokeweight="0">
                  <v:stroke miterlimit="83231f" joinstyle="miter"/>
                  <v:path arrowok="t" textboxrect="0,0,891705,892594"/>
                </v:shape>
                <v:shape id="Shape 52" o:spid="_x0000_s1072" style="position:absolute;left:27621;top:22007;width:4458;height:8926;visibility:visible;mso-wrap-style:square;v-text-anchor:top" coordsize="445829,892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N0/8AA&#10;AADbAAAADwAAAGRycy9kb3ducmV2LnhtbERPzYrCMBC+C75DGMGbpoos0m0qKgiKu+C2PsDQjG21&#10;mZQmaneffnMQPH58/8mqN414UOdqywpm0wgEcWF1zaWCc76bLEE4j6yxsUwKfsnBKh0OEoy1ffIP&#10;PTJfihDCLkYFlfdtLKUrKjLoprYlDtzFdgZ9gF0pdYfPEG4aOY+iD2mw5tBQYUvbiopbdjcKDuX5&#10;lLMrjofN33fe6Nm+v35Zpcajfv0JwlPv3+KXe68VLMLY8CX8A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8N0/8AAAADbAAAADwAAAAAAAAAAAAAAAACYAgAAZHJzL2Rvd25y&#10;ZXYueG1sUEsFBgAAAAAEAAQA9QAAAIUDAAAAAA==&#10;" path="m445829,r,20788l360157,29437c277156,46437,203028,87637,145316,145425,68316,222489,20754,328711,20754,446275v,117551,47562,223787,124562,300813c203028,804904,277156,846126,360157,863123r85672,8640l445829,892594r-89843,-9070c152833,841898,,661916,,446278,,230651,152833,50689,355986,9068l445829,xe" fillcolor="#2a4a28" stroked="f" strokeweight="0">
                  <v:stroke miterlimit="83231f" joinstyle="miter"/>
                  <v:path arrowok="t" textboxrect="0,0,445829,892594"/>
                </v:shape>
                <v:shape id="Shape 53" o:spid="_x0000_s1073" style="position:absolute;left:32079;top:22007;width:4459;height:8926;visibility:visible;mso-wrap-style:square;v-text-anchor:top" coordsize="445901,892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FgisUA&#10;AADbAAAADwAAAGRycy9kb3ducmV2LnhtbESPT2vCQBTE70K/w/IKvRSzsdoQ06wiYqF4sK1/7o/s&#10;axLMvo3ZVdNv3xUKHoeZ+Q2Tz3vTiAt1rrasYBTFIIgLq2suFex378MUhPPIGhvLpOCXHMxnD4Mc&#10;M22v/E2XrS9FgLDLUEHlfZtJ6YqKDLrItsTB+7GdQR9kV0rd4TXATSNf4jiRBmsOCxW2tKyoOG7P&#10;RsHXgVfj9SZNTLofP69tjZ+vp5NST4/94g2Ep97fw//tD61gMoXbl/AD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oWCKxQAAANsAAAAPAAAAAAAAAAAAAAAAAJgCAABkcnMv&#10;ZG93bnJldi54bWxQSwUGAAAAAAQABAD1AAAAigMAAAAA&#10;" path="m4,l7,,89858,9068c293029,50690,445901,230651,445901,446278,445901,692722,246232,892594,4,892594r-4,l,871763r7,1c117456,871764,223565,824177,300565,747088,377539,670062,425076,563827,425076,446276v,-117564,-47537,-223787,-124511,-300851c223565,68375,117456,20813,7,20787r-7,1l,,4,xe" fillcolor="#2a4a28" stroked="f" strokeweight="0">
                  <v:stroke miterlimit="83231f" joinstyle="miter"/>
                  <v:path arrowok="t" textboxrect="0,0,445901,892594"/>
                </v:shape>
                <v:shape id="Shape 54" o:spid="_x0000_s1074" style="position:absolute;left:30879;top:25064;width:1423;height:5686;visibility:visible;mso-wrap-style:square;v-text-anchor:top" coordsize="142265,568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20jMIA&#10;AADbAAAADwAAAGRycy9kb3ducmV2LnhtbERPz2vCMBS+D/Y/hDfYpcx0gxWpRinKwO1mN2Hens2z&#10;LW1eShJr99+bg7Djx/d7uZ5ML0ZyvrWs4HWWgiCurG65VvDz/fEyB+EDssbeMin4Iw/r1ePDEnNt&#10;r7ynsQy1iCHsc1TQhDDkUvqqIYN+ZgfiyJ2tMxgidLXUDq8x3PTyLU0zabDl2NDgQJuGqq68GAWp&#10;Ox67r23RJe60//3MksM5C71Sz09TsQARaAr/4rt7pxW8x/XxS/w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bSMwgAAANsAAAAPAAAAAAAAAAAAAAAAAJgCAABkcnMvZG93&#10;bnJldi54bWxQSwUGAAAAAAQABAD1AAAAhwMAAAAA&#10;" path="m98171,444v3962,585,25578,129121,24523,223762c121424,318808,99809,512432,91097,568566l70104,561505c142265,170561,29947,164744,,114186v93599,50558,81737,125387,98171,106477c114376,201752,94018,,98171,444xe" fillcolor="#5e322d" stroked="f" strokeweight="0">
                  <v:stroke miterlimit="83231f" joinstyle="miter"/>
                  <v:path arrowok="t" textboxrect="0,0,142265,568566"/>
                </v:shape>
                <v:shape id="Shape 55" o:spid="_x0000_s1075" style="position:absolute;left:31988;top:27262;width:3136;height:1363;visibility:visible;mso-wrap-style:square;v-text-anchor:top" coordsize="313639,1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nvJMMA&#10;AADbAAAADwAAAGRycy9kb3ducmV2LnhtbESP3WrCQBSE7wt9h+UUvBHdWGkr0VW0IEgLgn/3h+wx&#10;iWbPht01iW/vFoReDjPzDTNbdKYSDTlfWlYwGiYgiDOrS84VHA/rwQSED8gaK8uk4E4eFvPXlxmm&#10;2ra8o2YfchEh7FNUUIRQp1L6rCCDfmhr4uidrTMYonS51A7bCDeVfE+ST2mw5LhQYE3fBWXX/c0o&#10;cFlJK90s+3g5tdvVffz14w6/SvXeuuUURKAu/Ief7Y1W8DGCv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nvJMMAAADbAAAADwAAAAAAAAAAAAAAAACYAgAAZHJzL2Rv&#10;d25yZXYueG1sUEsFBgAAAAAEAAQA9QAAAIgDAAAAAA==&#10;" path="m116284,12158v16394,-4401,27359,9676,42161,10295c178029,23089,185077,,216065,28296v28067,-7493,29540,13525,45771,19545c278041,53873,282423,38900,313639,64249,278041,53873,280327,71755,266230,74828v-13983,2960,-14808,15024,-36843,7557c218961,119786,196710,98793,177597,103340v-19152,4369,-30976,32880,-63614,5817c93408,118313,77584,112738,63881,107709,34303,112281,,87541,31204,79248,62611,71120,134747,44933,251422,58242,127267,31420,66535,69037,18110,71755,46177,51994,43040,14961,97739,23901v7014,-6756,13081,-10276,18545,-11743xe" fillcolor="#2f5c2f" stroked="f" strokeweight="0">
                  <v:stroke miterlimit="83231f" joinstyle="miter"/>
                  <v:path arrowok="t" textboxrect="0,0,313639,136220"/>
                </v:shape>
                <v:shape id="Shape 56" o:spid="_x0000_s1076" style="position:absolute;left:29143;top:27356;width:2504;height:1185;visibility:visible;mso-wrap-style:square;v-text-anchor:top" coordsize="250393,11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YFjsQA&#10;AADbAAAADwAAAGRycy9kb3ducmV2LnhtbESPT4vCMBTE7wt+h/AEL4umK6xINYquiOvBg3/Pj+bZ&#10;VpuX0sRa/fRGWNjjMDO/YcbTxhSipsrllhV89SIQxInVOacKDvtldwjCeWSNhWVS8CAH00nrY4yx&#10;tnfeUr3zqQgQdjEqyLwvYyldkpFB17MlcfDOtjLog6xSqSu8B7gpZD+KBtJgzmEhw5J+Mkquu5tR&#10;8Hl83HSyvSzmK9o8n+vToPY5KtVpN7MRCE+N/w//tX+1gu8+vL+EHyA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WBY7EAAAA2wAAAA8AAAAAAAAAAAAAAAAAmAIAAGRycy9k&#10;b3ducmV2LnhtbFBLBQYAAAAABAAEAPUAAACJAwAAAAA=&#10;" path="m101445,6811v13693,-2679,17989,9518,30000,11071c147460,19774,161379,,180315,27013v45504,-597,37833,31204,57810,52235c199047,70498,155321,29756,51156,36792v96304,3759,150990,36017,175133,47244c250393,95250,219189,112294,195936,104610v-11888,2489,-25400,5207,-40818,-5423c125006,118529,119367,92126,104610,85674,89598,79248,68618,94641,65735,60706,46584,64262,47854,53658,36817,49276,25806,44933,30150,29540,,33884,28702,15812,30150,29540,44069,26416,58242,23305,62370,5182,83985,15392,91272,10249,96881,7703,101445,6811xe" fillcolor="#2f5c2f" stroked="f" strokeweight="0">
                  <v:stroke miterlimit="83231f" joinstyle="miter"/>
                  <v:path arrowok="t" textboxrect="0,0,250393,118529"/>
                </v:shape>
                <v:shape id="Shape 57" o:spid="_x0000_s1077" style="position:absolute;left:29270;top:26138;width:1453;height:1349;visibility:visible;mso-wrap-style:square;v-text-anchor:top" coordsize="145364,134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vH0cMA&#10;AADbAAAADwAAAGRycy9kb3ducmV2LnhtbESPQWvCQBSE70L/w/IKvTUbQy2SuooIQg69aAteH9mX&#10;TWj2bciua+yvdwXB4zAz3zCrzWR7EWn0nWMF8ywHQVw73bFR8Puzf1+C8AFZY++YFFzJw2b9Mlth&#10;qd2FDxSPwYgEYV+igjaEoZTS1y1Z9JkbiJPXuNFiSHI0Uo94SXDbyyLPP6XFjtNCiwPtWqr/jmer&#10;oCr+d/vYLCbXNFFWRTTf+cko9fY6bb9ABJrCM/xoV1rB4gPuX9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vH0cMAAADbAAAADwAAAAAAAAAAAAAAAACYAgAAZHJzL2Rv&#10;d25yZXYueG1sUEsFBgAAAAAEAAQA9QAAAIgDAAAAAA==&#10;" path="m100282,424v9278,424,18895,4015,29715,2021c107925,23425,63462,34220,23686,103715,66954,43821,110655,22612,128092,11995v17272,-10795,14758,16193,,27877c124587,48393,120625,58160,107302,63570,106464,90824,87529,83318,77165,90189v-10414,6680,-9601,26429,-32436,14148c39103,118066,32842,112884,25349,117862,17882,123069,10008,113913,,134906,851,109125,10008,113913,14135,103715,18098,93504,8535,83318,24130,73768,23482,46526,37859,54032,45707,44482,53835,35109,47193,18040,72606,17405,82067,2743,91005,,100282,424xe" fillcolor="#2f5c2f" stroked="f" strokeweight="0">
                  <v:stroke miterlimit="83231f" joinstyle="miter"/>
                  <v:path arrowok="t" textboxrect="0,0,145364,134906"/>
                </v:shape>
                <v:shape id="Shape 58" o:spid="_x0000_s1078" style="position:absolute;left:29931;top:23058;width:1847;height:1493;visibility:visible;mso-wrap-style:square;v-text-anchor:top" coordsize="184709,14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fWcYA&#10;AADbAAAADwAAAGRycy9kb3ducmV2LnhtbESPQWvCQBSE7wX/w/KE3upGiyLRjVSx2iJIk3rJ7ZF9&#10;TYLZtyG71bS/vlsQPA4z8w2zXPWmERfqXG1ZwXgUgSAurK65VHD6fH2ag3AeWWNjmRT8kINVMnhY&#10;YqztlVO6ZL4UAcIuRgWV920spSsqMuhGtiUO3pftDPogu1LqDq8Bbho5iaKZNFhzWKiwpU1FxTn7&#10;Ngr69zxL1/LjaLa/7rg7pM+b/LxX6nHYvyxAeOr9PXxrv2kF0yn8fwk/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SfWcYAAADbAAAADwAAAAAAAAAAAAAAAACYAgAAZHJz&#10;L2Rvd25yZXYueG1sUEsFBgAAAAAEAAQA9QAAAIsDAAAAAA==&#10;" path="m17279,2654v12288,945,12061,8474,21443,10046c51181,14783,62205,,75286,16408v32245,-8699,25171,11049,37236,18314c124562,41796,144132,28918,147650,59474v37059,14986,17298,40970,24359,66548c144348,104813,126657,53442,39751,24359v75921,36169,106058,83566,120599,101879c175133,144539,142697,149327,127292,134353v-10604,-1701,-22682,-3962,-30569,-18719c64503,122682,71158,97142,61976,86284,52642,75489,29337,82169,41428,50762,24575,47435,29985,38481,22885,30798,16002,23101,26213,10605,,4369,7696,2756,13183,2339,17279,2654xe" fillcolor="#2f5c2f" stroked="f" strokeweight="0">
                  <v:stroke miterlimit="83231f" joinstyle="miter"/>
                  <v:path arrowok="t" textboxrect="0,0,184709,149327"/>
                </v:shape>
                <v:shape id="Shape 59" o:spid="_x0000_s1079" style="position:absolute;left:30725;top:24397;width:795;height:1576;visibility:visible;mso-wrap-style:square;v-text-anchor:top" coordsize="79451,1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YFjMEA&#10;AADbAAAADwAAAGRycy9kb3ducmV2LnhtbESPQYvCMBSE74L/ITxhb5oqKEvXKKIUPHjZ6g94NG+T&#10;avNSmtjWf28WFvY4zMw3zHY/ukb01IXas4LlIgNBXHlds1FwuxbzTxAhImtsPJOCFwXY76aTLeba&#10;D/xNfRmNSBAOOSqwMba5lKGy5DAsfEucvB/fOYxJdkbqDocEd41cZdlGOqw5LVhs6WipepRPp8Bc&#10;Vhfui/vVlaf2ZrEwWfkYlPqYjYcvEJHG+B/+a5+1gvUGfr+kHyB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2BYzBAAAA2wAAAA8AAAAAAAAAAAAAAAAAmAIAAGRycy9kb3du&#10;cmV2LnhtbFBLBQYAAAAABAAEAPUAAACGAwAAAAA=&#10;" path="m51156,v-8510,16624,1701,17043,2539,24333c54331,31610,60947,32829,55169,43243v20142,8128,6832,17463,8103,27432c64275,80442,79451,88798,62001,102730v3531,11037,-622,18288,-4356,24765c58039,142646,41631,157620,39357,141402,37033,125209,27508,87363,43307,30353,19393,89827,36246,123101,34125,147434,25184,131826,4178,130365,13132,103975,,87757,14770,83363,16662,73622,18313,64059,5842,58636,24155,45542,21869,30988,33731,32004,38303,24333,42646,16624,34810,13297,51156,xe" fillcolor="#2f5c2f" stroked="f" strokeweight="0">
                  <v:stroke miterlimit="83231f" joinstyle="miter"/>
                  <v:path arrowok="t" textboxrect="0,0,79451,157620"/>
                </v:shape>
                <v:shape id="Shape 60" o:spid="_x0000_s1080" style="position:absolute;left:31152;top:22991;width:886;height:1015;visibility:visible;mso-wrap-style:square;v-text-anchor:top" coordsize="88595,101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MV8QA&#10;AADbAAAADwAAAGRycy9kb3ducmV2LnhtbESPQWvCQBSE70L/w/IK3uqm2qqkriKi4kXBqHh9Zp9J&#10;MPs2ZNeY/nu3UPA4zMw3zGTWmlI0VLvCsoLPXgSCOLW64EzB8bD6GINwHlljaZkU/JKD2fStM8FY&#10;2wfvqUl8JgKEXYwKcu+rWEqX5mTQ9WxFHLyrrQ36IOtM6hofAW5K2Y+ioTRYcFjIsaJFTuktuRsF&#10;1dei6a8vu2uy3S5XY5mcT3Y5UKr73s5/QHhq/Sv8395oBd8j+PsSfo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RTFfEAAAA2wAAAA8AAAAAAAAAAAAAAAAAmAIAAGRycy9k&#10;b3ducmV2LnhtbFBLBQYAAAAABAAEAPUAAACJAwAAAAA=&#10;" path="m,c16814,1867,13119,7493,19355,10604v6451,3125,13944,-2705,18707,8116c55943,19545,49924,28511,55537,34328v5436,5626,17272,2070,15558,18720c88595,66751,75285,76937,76124,91300,64084,75908,60757,46393,18504,16840,54089,48031,64491,77597,69913,89611v5576,11887,-11862,8941,-18097,-1435c46380,85484,40360,82360,37846,73596,19939,71755,26644,59703,22885,52603,19355,45529,6452,45136,16230,30797,7925,26416,11862,22479,9182,17475,6261,12281,13119,7493,,xe" fillcolor="#2f5c2f" stroked="f" strokeweight="0">
                  <v:stroke miterlimit="83231f" joinstyle="miter"/>
                  <v:path arrowok="t" textboxrect="0,0,88595,101498"/>
                </v:shape>
                <v:shape id="Shape 61" o:spid="_x0000_s1081" style="position:absolute;left:32285;top:24405;width:869;height:1051;visibility:visible;mso-wrap-style:square;v-text-anchor:top" coordsize="86919,105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95Y8EA&#10;AADbAAAADwAAAGRycy9kb3ducmV2LnhtbERPyW7CMBC9I/UfrKnEDZwi1jQGVQgQFw4sgus0niZR&#10;4nEaGwh/jw9IHJ/enixaU4kbNa6wrOCrH4EgTq0uOFNwOq57UxDOI2usLJOCBzlYzD86Ccba3nlP&#10;t4PPRAhhF6OC3Ps6ltKlORl0fVsTB+7PNgZ9gE0mdYP3EG4qOYiisTRYcGjIsaZlTml5uBoFl3Jz&#10;Ha4eu8t65kbnYvn/W58HE6W6n+3PNwhPrX+LX+6tVjAKY8OX8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eWPBAAAA2wAAAA8AAAAAAAAAAAAAAAAAmAIAAGRycy9kb3du&#10;cmV2LnhtbFBLBQYAAAAABAAEAPUAAACGAwAAAAA=&#10;" path="m84671,v2248,17463,-4394,14973,-6058,22022c77153,29096,84861,35357,75286,42850,78829,60896,68225,56985,63843,63830v-4369,7087,2057,17907,-14935,20168c39548,105042,25997,93993,11671,98146,24143,82537,53061,71945,72161,22657,49695,65900,22466,83388,11900,91707,1270,100013,,81928,8763,73000,9995,66929,11671,60084,19965,55537,17234,37224,31001,40932,37427,35547,43675,30366,40742,17285,57633,23711v2463,-9551,7226,-6426,11620,-10427c73813,9372,80277,14973,84671,xe" fillcolor="#2f5c2f" stroked="f" strokeweight="0">
                  <v:stroke miterlimit="83231f" joinstyle="miter"/>
                  <v:path arrowok="t" textboxrect="0,0,86919,105042"/>
                </v:shape>
                <v:shape id="Shape 62" o:spid="_x0000_s1082" style="position:absolute;left:29908;top:25176;width:932;height:760;visibility:visible;mso-wrap-style:square;v-text-anchor:top" coordsize="93167,7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PfmcUA&#10;AADbAAAADwAAAGRycy9kb3ducmV2LnhtbESPT2vCQBTE74LfYXlCb3WjpdJGVxHBP4UerG3x+sw+&#10;s8Hs25DdmPjtu0LB4zAzv2Fmi86W4kq1LxwrGA0TEMSZ0wXnCn6+189vIHxA1lg6JgU38rCY93sz&#10;TLVr+Yuuh5CLCGGfogITQpVK6TNDFv3QVcTRO7vaYoiyzqWusY1wW8pxkkykxYLjgsGKVoayy6Gx&#10;CprtRzsuf/e5WXWNaz5PL7fj5qjU06BbTkEE6sIj/N/eaQWv73D/En+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9+ZxQAAANsAAAAPAAAAAAAAAAAAAAAAAJgCAABkcnMv&#10;ZG93bnJldi54bWxQSwUGAAAAAAQABAD1AAAAigMAAAAA&#10;" path="m8633,296v6138,888,6035,4570,10912,5665c25794,7383,31191,538,37846,9047,54051,6152,50495,15511,56528,19258v6261,3950,16052,-1689,17907,13513c93167,41292,83376,53129,87135,65842,73165,54602,63805,29024,20155,11752,58433,31933,73825,56075,81318,65626v7480,9372,-8738,10414,-16650,2730c59461,67073,53213,65448,49263,58133,33033,60241,36398,48150,31585,42537,26822,36911,15151,39184,20980,24427,12674,22382,15151,17988,11620,14051,8331,10076,13043,4501,,538,3848,14,6587,,8633,296xe" fillcolor="#2f5c2f" stroked="f" strokeweight="0">
                  <v:stroke miterlimit="83231f" joinstyle="miter"/>
                  <v:path arrowok="t" textboxrect="0,0,93167,76040"/>
                </v:shape>
                <v:shape id="Shape 63" o:spid="_x0000_s1083" style="position:absolute;left:32699;top:25094;width:1610;height:1176;visibility:visible;mso-wrap-style:square;v-text-anchor:top" coordsize="160960,11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iNL4A&#10;AADbAAAADwAAAGRycy9kb3ducmV2LnhtbERPTYvCMBC9L/gfwgje1tQ9iFajiCDI3rYueB2asS02&#10;k9pMY/33m4Owx8f73u5H16pIfWg8G1jMM1DEpbcNVwZ+L6fPFaggyBZbz2TgRQH2u8nHFnPrn/xD&#10;sZBKpRAOORqoRbpc61DW5DDMfUecuJvvHUqCfaVtj88U7lr9lWVL7bDh1FBjR8eaynsxOAPf4/kW&#10;X4/1tVg7ud5jHKIcB2Nm0/GwASU0yr/47T5bA8u0Pn1JP0D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HMojS+AAAA2wAAAA8AAAAAAAAAAAAAAAAAmAIAAGRycy9kb3ducmV2&#10;LnhtbFBLBQYAAAAABAAEAPUAAACDAwAAAAA=&#10;" path="m19064,1189c25771,,35966,2137,43053,8055v9131,1651,19545,3340,27229,15164c97117,17834,93370,38167,102108,46930v8738,8750,27686,3530,20180,28486c136601,78134,132893,85411,139332,91646v6439,6033,-1029,15786,21628,20993c135598,117631,138303,107432,127660,105794v-10820,-1676,-18922,9982,-31153,-3137c70066,109325,74460,93539,63855,87684,53035,81867,37643,92256,32004,67732,,55489,14313,34877,6236,14494,31204,31550,50317,72711,125819,96434,59055,67110,29731,29048,16002,14278,9137,6893,12357,2378,19064,1189xe" fillcolor="#2f5c2f" stroked="f" strokeweight="0">
                  <v:stroke miterlimit="83231f" joinstyle="miter"/>
                  <v:path arrowok="t" textboxrect="0,0,160960,117631"/>
                </v:shape>
                <v:shape id="Shape 64" o:spid="_x0000_s1084" style="position:absolute;left:31838;top:23330;width:1169;height:1768;visibility:visible;mso-wrap-style:square;v-text-anchor:top" coordsize="116853,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iRMIA&#10;AADbAAAADwAAAGRycy9kb3ducmV2LnhtbESPQYvCMBSE78L+h/AW9qapHopUo+iC6GnBKqK3R/O2&#10;Ddu8dJtY6783guBxmJlvmPmyt7XoqPXGsYLxKAFBXDhtuFRwPGyGUxA+IGusHZOCO3lYLj4Gc8y0&#10;u/GeujyUIkLYZ6igCqHJpPRFRRb9yDXE0ft1rcUQZVtK3eItwm0tJ0mSSouG40KFDX1XVPzlV6ug&#10;X3fdzyXV5r++n04mv/B5UmyV+vrsVzMQgfrwDr/aO60gHcP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JuJEwgAAANsAAAAPAAAAAAAAAAAAAAAAAJgCAABkcnMvZG93&#10;bnJldi54bWxQSwUGAAAAAAQABAD1AAAAhwMAAAAA&#10;" path="m1257,c25958,7887,18707,15367,27444,22276v8751,6655,21184,203,25997,17856c79629,47219,68631,58839,75514,69228v6604,10211,24892,8725,18504,33083c116853,128727,94602,139751,92329,161798,78410,134557,80276,89014,24752,31394,70078,89611,78410,137465,83782,157201v5423,19583,-19761,9563,-26797,-7874c49695,143688,41567,137046,39903,122911,13894,114579,26441,98374,22834,86513,19329,74651,,69888,18072,51575,6629,42215,13309,37668,10592,29096,7683,20358,18707,15367,1257,xe" fillcolor="#2f5c2f" stroked="f" strokeweight="0">
                  <v:stroke miterlimit="83231f" joinstyle="miter"/>
                  <v:path arrowok="t" textboxrect="0,0,116853,176784"/>
                </v:shape>
                <v:shape id="Shape 65" o:spid="_x0000_s1085" style="position:absolute;left:32009;top:25487;width:1925;height:1892;visibility:visible;mso-wrap-style:square;v-text-anchor:top" coordsize="192545,189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RHNcQA&#10;AADbAAAADwAAAGRycy9kb3ducmV2LnhtbESPX2vCMBTF3wd+h3AFX8ZMLepGZxQRBoJP2jG2t0tz&#10;1xaTm5Jktfrpl4Gwx8P58+OsNoM1oicfWscKZtMMBHHldMu1gvfy7ekFRIjIGo1jUnClAJv16GGF&#10;hXYXPlJ/irVIIxwKVNDE2BVShqohi2HqOuLkfTtvMSbpa6k9XtK4NTLPsqW02HIiNNjRrqHqfPqx&#10;CbJ4PprPcph/HUz+4fu6nD1ub0pNxsP2FUSkIf6H7+29VrDM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RzXEAAAA2wAAAA8AAAAAAAAAAAAAAAAAmAIAAGRycy9k&#10;b3ducmV2LnhtbFBLBQYAAAAABAAEAPUAAACJAwAAAAA=&#10;" path="m192545,c164897,12840,176962,23254,170320,33020v-6668,9792,,17907,-17869,25387c168631,88354,142647,87084,133896,100851v-8928,13500,1067,38455,-34709,39065c92101,157188,79248,162408,67971,166954v-15151,19330,-50508,22263,-36602,-406c45339,143891,73165,86690,151587,30531,60706,82118,46584,140132,18910,169037,24143,140576,,118059,38240,93548,39116,60452,61544,69418,74016,59030,86309,48628,76543,29731,112306,30963v12472,-20587,25781,-7709,39281,-12916c164897,12840,158636,800,192545,xe" fillcolor="#2f5c2f" stroked="f" strokeweight="0">
                  <v:stroke miterlimit="83231f" joinstyle="miter"/>
                  <v:path arrowok="t" textboxrect="0,0,192545,189217"/>
                </v:shape>
                <v:shape id="Shape 66" o:spid="_x0000_s1086" style="position:absolute;left:32123;top:22912;width:1670;height:1247;visibility:visible;mso-wrap-style:square;v-text-anchor:top" coordsize="167005,124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TeZsQA&#10;AADbAAAADwAAAGRycy9kb3ducmV2LnhtbESPwW7CMBBE70j8g7VIvRGnIKE2xaCqCNEDHEr7Adt4&#10;4wTidWqbEP4eV6rU42hm3miW68G2oicfGscKHrMcBHHpdMNGwdfndvoEIkRkja1jUnCjAOvVeLTE&#10;Qrsrf1B/jEYkCIcCFdQxdoWUoazJYshcR5y8ynmLMUlvpPZ4TXDbylmeL6TFhtNCjR291VSejxer&#10;YBP774PbX553s7k9/fSVqXbeKPUwGV5fQEQa4n/4r/2uFSzm8Psl/Q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k3mbEAAAA2wAAAA8AAAAAAAAAAAAAAAAAmAIAAGRycy9k&#10;b3ducmV2LnhtbFBLBQYAAAAABAAEAPUAAACJAwAAAAA=&#10;" path="m167005,v-5601,25146,-13729,18491,-19571,27635c141618,36767,149098,48882,132067,54889v-4597,26835,-17094,16650,-26644,24118c95644,86500,99009,104800,74257,100038v-23914,24701,-37033,3124,-59106,2464c40729,86500,86068,85255,138049,25565,84633,75070,37833,86716,18923,93586,,100216,7480,74244,24117,66104,29121,58407,34696,49682,48869,47193,54483,20587,71729,31979,83172,27635,94577,23089,97510,3518,117500,20383v8078,-12077,13285,-5841,21387,-9156c147193,7887,153276,18491,167005,xe" fillcolor="#2f5c2f" stroked="f" strokeweight="0">
                  <v:stroke miterlimit="83231f" joinstyle="miter"/>
                  <v:path arrowok="t" textboxrect="0,0,167005,124739"/>
                </v:shape>
                <v:shape id="Shape 67" o:spid="_x0000_s1087" style="position:absolute;left:31693;top:23000;width:738;height:1493;visibility:visible;mso-wrap-style:square;v-text-anchor:top" coordsize="73825,149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qPDMYA&#10;AADbAAAADwAAAGRycy9kb3ducmV2LnhtbESPT2vCQBTE70K/w/IKXqRuVLAlzUZUUDxZ//TQ3h7Z&#10;1ySYfRt215h++25B8DjMzG+YbNGbRnTkfG1ZwWScgCAurK65VPB53ry8gfABWWNjmRT8kodF/jTI&#10;MNX2xkfqTqEUEcI+RQVVCG0qpS8qMujHtiWO3o91BkOUrpTa4S3CTSOnSTKXBmuOCxW2tK6ouJyu&#10;RkE32q++L+v24zCfue1yd95/hSspNXzul+8gAvXhEb63d1rB6xT+v8Qf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qPDMYAAADbAAAADwAAAAAAAAAAAAAAAACYAgAAZHJz&#10;L2Rvd25yZXYueG1sUEsFBgAAAAAEAAQA9QAAAIsDAAAAAA==&#10;" path="m60338,c50521,14973,59258,16396,58890,23444v-458,6922,5156,8966,-1486,18136c73825,51740,60731,59042,60338,68593v-470,9575,11379,19151,-5868,30581c55943,109957,51130,116637,47028,122238v-1918,14592,-18351,27063,-18123,11264c29324,117894,26797,80658,49073,28016,19355,82105,28905,115608,23698,138684,18072,122873,,119164,11849,94805,2705,77965,16192,75463,19355,66522,22250,57353,12281,50927,29921,40348,30137,26175,40348,28461,45555,21831,50521,14973,44094,10795,60338,xe" fillcolor="#2f5c2f" stroked="f" strokeweight="0">
                  <v:stroke miterlimit="83231f" joinstyle="miter"/>
                  <v:path arrowok="t" textboxrect="0,0,73825,149301"/>
                </v:shape>
                <v:shape id="Shape 68" o:spid="_x0000_s1088" style="position:absolute;left:31680;top:27531;width:632;height:657;visibility:visible;mso-wrap-style:square;v-text-anchor:top" coordsize="63233,65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Xt+8UA&#10;AADbAAAADwAAAGRycy9kb3ducmV2LnhtbESPW2sCMRSE3wv9D+EUfKtJFWxZjeIFQVyxeEH6eNic&#10;7i7dnKybqOu/N4VCH4eZ+YYZTVpbiSs1vnSs4a2rQBBnzpScazgelq8fIHxANlg5Jg138jAZPz+N&#10;MDHuxju67kMuIoR9ghqKEOpESp8VZNF3XU0cvW/XWAxRNrk0Dd4i3Fayp9RAWiw5LhRY07yg7Gd/&#10;sRqy04Y+e+qcqsV0W3+dOF2ns1Trzks7HYII1Ib/8F97ZTS89+H3S/wBc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e37xQAAANsAAAAPAAAAAAAAAAAAAAAAAJgCAABkcnMv&#10;ZG93bnJldi54bWxQSwUGAAAAAAQABAD1AAAAigMAAAAA&#10;" path="m31610,c49086,,63233,14757,63233,32855v,18085,-14147,32829,-31623,32829c14174,65684,,50940,,32855,,14757,14174,,31610,xe" fillcolor="#e4332b" stroked="f" strokeweight="0">
                  <v:stroke miterlimit="83231f" joinstyle="miter"/>
                  <v:path arrowok="t" textboxrect="0,0,63233,65684"/>
                </v:shape>
                <v:shape id="Shape 69" o:spid="_x0000_s1089" style="position:absolute;left:31813;top:25614;width:568;height:575;visibility:visible;mso-wrap-style:square;v-text-anchor:top" coordsize="56743,57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ze8MA&#10;AADbAAAADwAAAGRycy9kb3ducmV2LnhtbESPQWvCQBSE7wX/w/IEb3Wj2Eaiq4hFkB4KiQoeH9nn&#10;Jph9G7JbE/99t1DocZiZb5j1drCNeFDna8cKZtMEBHHpdM1Gwfl0eF2C8AFZY+OYFDzJw3Yzellj&#10;pl3POT2KYESEsM9QQRVCm0npy4os+qlriaN3c53FEGVnpO6wj3DbyHmSvEuLNceFClvaV1Tei2+r&#10;4FKa9PZWHPM87dvh48t8zq8elZqMh90KRKAh/If/2ketIF3A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sze8MAAADbAAAADwAAAAAAAAAAAAAAAACYAgAAZHJzL2Rv&#10;d25yZXYueG1sUEsFBgAAAAAEAAQA9QAAAIgDAAAAAA==&#10;" path="m28283,c44069,,56743,12878,56743,28880v,15824,-12674,28702,-28460,28702c12674,57582,,44704,,28880,,12878,12674,,28283,xe" fillcolor="#e4332b" stroked="f" strokeweight="0">
                  <v:stroke miterlimit="83231f" joinstyle="miter"/>
                  <v:path arrowok="t" textboxrect="0,0,56743,57582"/>
                </v:shape>
                <v:shape id="Shape 70" o:spid="_x0000_s1090" style="position:absolute;left:30439;top:25794;width:567;height:574;visibility:visible;mso-wrap-style:square;v-text-anchor:top" coordsize="56769,57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E9Jb8A&#10;AADbAAAADwAAAGRycy9kb3ducmV2LnhtbERPTYvCMBC9C/6HMII3Td2DSNdYdheExZtVhL0NzWxT&#10;20xqE237781B8Ph439tssI14UOcrxwpWywQEceF0xaWC82m/2IDwAVlj45gUjOQh200nW0y16/lI&#10;jzyUIoawT1GBCaFNpfSFIYt+6VriyP27zmKIsCul7rCP4baRH0mylhYrjg0GW/oxVNT53SpoDiOt&#10;cncdzZgfbV9fv2+Xv0Gp+Wz4+gQRaAhv8cv9qxVs4vr4Jf4AuX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sT0lvwAAANsAAAAPAAAAAAAAAAAAAAAAAJgCAABkcnMvZG93bnJl&#10;di54bWxQSwUGAAAAAAQABAD1AAAAhAMAAAAA&#10;" path="m28486,c44094,,56769,12941,56769,28715v,15811,-12675,28702,-28283,28702c12662,57417,,44526,,28715,,12941,12662,,28486,xe" fillcolor="#e4332b" stroked="f" strokeweight="0">
                  <v:stroke miterlimit="83231f" joinstyle="miter"/>
                  <v:path arrowok="t" textboxrect="0,0,56769,57417"/>
                </v:shape>
                <v:shape id="Shape 71" o:spid="_x0000_s1091" style="position:absolute;left:30942;top:25778;width:567;height:576;visibility:visible;mso-wrap-style:square;v-text-anchor:top" coordsize="56743,57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ngxMIA&#10;AADbAAAADwAAAGRycy9kb3ducmV2LnhtbESPQYvCMBSE78L+h/AW9qapwqpUo8gugngQWnfB46N5&#10;psXmpTTR1n9vBMHjMDPfMMt1b2txo9ZXjhWMRwkI4sLpio2Cv+N2OAfhA7LG2jEpuJOH9epjsMRU&#10;u44zuuXBiAhhn6KCMoQmldIXJVn0I9cQR+/sWoshytZI3WIX4baWkySZSosVx4USG/opqbjkV6vg&#10;vzCz83e+y7JZ1/S/B7OfnDwq9fXZbxYgAvXhHX61d1rBfAz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CeDEwgAAANsAAAAPAAAAAAAAAAAAAAAAAJgCAABkcnMvZG93&#10;bnJldi54bWxQSwUGAAAAAAQABAD1AAAAhwMAAAAA&#10;" path="m28283,c44056,,56743,12890,56743,28880v,15811,-12687,28702,-28460,28702c12662,57582,,44691,,28880,,12890,12662,,28283,xe" fillcolor="#e4332b" stroked="f" strokeweight="0">
                  <v:stroke miterlimit="83231f" joinstyle="miter"/>
                  <v:path arrowok="t" textboxrect="0,0,56743,57582"/>
                </v:shape>
                <v:shape id="Shape 72" o:spid="_x0000_s1092" style="position:absolute;left:31724;top:26978;width:567;height:574;visibility:visible;mso-wrap-style:square;v-text-anchor:top" coordsize="56744,57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48U8IA&#10;AADbAAAADwAAAGRycy9kb3ducmV2LnhtbESPT4vCMBTE7wt+h/AEb2uqoKvVKCoILp7WP/dH82yL&#10;zUtJYlv99BthYY/DzPyGWa47U4mGnC8tKxgNExDEmdUl5wou5/3nDIQPyBory6TgSR7Wq97HElNt&#10;W/6h5hRyESHsU1RQhFCnUvqsIIN+aGvi6N2sMxiidLnUDtsIN5UcJ8lUGiw5LhRY066g7H56GAXZ&#10;1qG78uS4bS6vr2OC+fzx3So16HebBYhAXfgP/7UPWsFsDO8v8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jxTwgAAANsAAAAPAAAAAAAAAAAAAAAAAJgCAABkcnMvZG93&#10;bnJldi54bWxQSwUGAAAAAAQABAD1AAAAhwMAAAAA&#10;" path="m28486,c44107,,56744,12916,56744,28727v,15787,-12637,28677,-28258,28677c12700,57404,,44514,,28727,,12916,12700,,28486,xe" fillcolor="#e4332b" stroked="f" strokeweight="0">
                  <v:stroke miterlimit="83231f" joinstyle="miter"/>
                  <v:path arrowok="t" textboxrect="0,0,56744,57404"/>
                </v:shape>
                <v:shape id="Shape 73" o:spid="_x0000_s1093" style="position:absolute;left:31266;top:27277;width:568;height:591;visibility:visible;mso-wrap-style:square;v-text-anchor:top" coordsize="56795,59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KdBMAA&#10;AADbAAAADwAAAGRycy9kb3ducmV2LnhtbESP3YrCMBSE7xd8h3AE79ZURZFqFBEUwWXBnwc4NMe2&#10;mJyUJNr69mZB2MthZr5hluvOGvEkH2rHCkbDDARx4XTNpYLrZfc9BxEiskbjmBS8KMB61ftaYq5d&#10;yyd6nmMpEoRDjgqqGJtcylBUZDEMXUOcvJvzFmOSvpTaY5vg1shxls2kxZrTQoUNbSsq7ueHVWDN&#10;7LdE075qMqdRuz8GP738KDXod5sFiEhd/A9/2getYD6Bvy/pB8jV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2KdBMAAAADbAAAADwAAAAAAAAAAAAAAAACYAgAAZHJzL2Rvd25y&#10;ZXYueG1sUEsFBgAAAAAEAAQA9QAAAIUDAAAAAA==&#10;" path="m28486,c44095,,56795,13068,56795,29515v,16230,-12700,29553,-28309,29553c12700,59068,,45745,,29515,,13068,12700,,28486,xe" fillcolor="#e4332b" stroked="f" strokeweight="0">
                  <v:stroke miterlimit="83231f" joinstyle="miter"/>
                  <v:path arrowok="t" textboxrect="0,0,56795,59068"/>
                </v:shape>
                <v:shape id="Shape 74" o:spid="_x0000_s1094" style="position:absolute;left:31356;top:27845;width:568;height:576;visibility:visible;mso-wrap-style:square;v-text-anchor:top" coordsize="56820,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W08IA&#10;AADbAAAADwAAAGRycy9kb3ducmV2LnhtbESPT4vCMBTE7wt+h/AEb2vqIlKrsWhB8OBlu3p/Nq9/&#10;sHkpTbbWb28WhD0OM/MbZpuOphUD9a6xrGAxj0AQF1Y3XCm4/Bw/YxDOI2tsLZOCJzlId5OPLSba&#10;PvibhtxXIkDYJaig9r5LpHRFTQbd3HbEwSttb9AH2VdS9/gIcNPKryhaSYMNh4UaO8pqKu75r1Fw&#10;zsb8ystjGa1vT934dRkf2kGp2XTcb0B4Gv1/+N0+aQXxEv6+hB8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FbTwgAAANsAAAAPAAAAAAAAAAAAAAAAAJgCAABkcnMvZG93&#10;bnJldi54bWxQSwUGAAAAAAQABAD1AAAAhwMAAAAA&#10;" path="m28283,c44107,,56820,12890,56820,28905v,15786,-12713,28715,-28537,28715c12700,57620,,44691,,28905,,12890,12700,,28283,xe" fillcolor="#e4332b" stroked="f" strokeweight="0">
                  <v:stroke miterlimit="83231f" joinstyle="miter"/>
                  <v:path arrowok="t" textboxrect="0,0,56820,57620"/>
                </v:shape>
                <v:shape id="Shape 75" o:spid="_x0000_s1095" style="position:absolute;left:31857;top:28100;width:568;height:577;visibility:visible;mso-wrap-style:square;v-text-anchor:top" coordsize="56769,57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Pk8UA&#10;AADbAAAADwAAAGRycy9kb3ducmV2LnhtbESPQWvCQBSE70L/w/IKvUjdaK1IdJWiSO1BqGmh10f2&#10;uUmTfRuyWxP/fVcQPA4z8w2zXPe2FmdqfelYwXiUgCDOnS7ZKPj+2j3PQfiArLF2TAou5GG9ehgs&#10;MdWu4yOds2BEhLBPUUERQpNK6fOCLPqRa4ijd3KtxRBla6RusYtwW8tJksykxZLjQoENbQrKq+zP&#10;KvhIhtVn92Pet79brszLdNfrw1ipp8f+bQEiUB/u4Vt7rxXMX+H6Jf4A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I+TxQAAANsAAAAPAAAAAAAAAAAAAAAAAJgCAABkcnMv&#10;ZG93bnJldi54bWxQSwUGAAAAAAQABAD1AAAAigMAAAAA&#10;" path="m28486,c44095,,56769,12903,56769,28677v,16065,-12674,28930,-28283,28930c12700,57607,,44742,,28677,,12903,12700,,28486,xe" fillcolor="#e4332b" stroked="f" strokeweight="0">
                  <v:stroke miterlimit="83231f" joinstyle="miter"/>
                  <v:path arrowok="t" textboxrect="0,0,56769,57607"/>
                </v:shape>
                <v:shape id="Shape 76" o:spid="_x0000_s1096" style="position:absolute;left:31323;top:25318;width:567;height:576;visibility:visible;mso-wrap-style:square;v-text-anchor:top" coordsize="56769,57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DEJMUA&#10;AADbAAAADwAAAGRycy9kb3ducmV2LnhtbESPT2vCQBTE70K/w/IKvZlNCw0SXaWUlhZPJtri8ZF9&#10;JqHZtyG7zR8/vSsIHoeZ+Q2z2oymET11rras4DmKQRAXVtdcKjjsP+cLEM4ja2wsk4KJHGzWD7MV&#10;ptoOnFGf+1IECLsUFVTet6mUrqjIoItsSxy8k+0M+iC7UuoOhwA3jXyJ40QarDksVNjSe0XFX/5v&#10;FPQ04PH8ehqybbL/+ch3U//7lSv19Di+LUF4Gv09fGt/awWLBK5fw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MQkxQAAANsAAAAPAAAAAAAAAAAAAAAAAJgCAABkcnMv&#10;ZG93bnJldi54bWxQSwUGAAAAAAQABAD1AAAAigMAAAAA&#10;" path="m28461,c44094,,56769,12890,56769,28892v,15825,-12675,28703,-28308,28703c12700,57595,,44717,,28892,,12890,12700,,28461,xe" fillcolor="#e4332b" stroked="f" strokeweight="0">
                  <v:stroke miterlimit="83231f" joinstyle="miter"/>
                  <v:path arrowok="t" textboxrect="0,0,56769,57595"/>
                </v:shape>
                <v:shape id="Shape 77" o:spid="_x0000_s1097" style="position:absolute;left:31441;top:24779;width:568;height:576;visibility:visible;mso-wrap-style:square;v-text-anchor:top" coordsize="56795,57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djcMA&#10;AADbAAAADwAAAGRycy9kb3ducmV2LnhtbESPzYrCQBCE74LvMLTgRdaJHqJkM5FFFGU9iD8P0GQ6&#10;P2ymJ2RGE9/eWVjYY1FVX1HpZjCNeFLnassKFvMIBHFudc2lgvtt/7EG4TyyxsYyKXiRg002HqWY&#10;aNvzhZ5XX4oAYZeggsr7NpHS5RUZdHPbEgevsJ1BH2RXSt1hH+CmkcsoiqXBmsNChS1tK8p/rg+j&#10;oFjFxTmXh+/djHq6xbOT1IuTUtPJ8PUJwtPg/8N/7aNWsF7B75fwA2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RdjcMAAADbAAAADwAAAAAAAAAAAAAAAACYAgAAZHJzL2Rv&#10;d25yZXYueG1sUEsFBgAAAAAEAAQA9QAAAIgDAAAAAA==&#10;" path="m28308,c44095,,56795,12890,56795,28702v,16040,-12700,28905,-28487,28905c12700,57607,,44742,,28702,,12890,12700,,28308,xe" fillcolor="#e4332b" stroked="f" strokeweight="0">
                  <v:stroke miterlimit="83231f" joinstyle="miter"/>
                  <v:path arrowok="t" textboxrect="0,0,56795,57607"/>
                </v:shape>
                <v:shape id="Shape 78" o:spid="_x0000_s1098" style="position:absolute;left:31840;top:25079;width:568;height:576;visibility:visible;mso-wrap-style:square;v-text-anchor:top" coordsize="56794,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juMAA&#10;AADbAAAADwAAAGRycy9kb3ducmV2LnhtbERPz2vCMBS+D/wfwhO8zdQ5XKlGkUJxp2129f5onk2x&#10;eSlNZut/vxwGO358v3eHyXbiToNvHStYLRMQxLXTLTcKqu/iOQXhA7LGzjEpeJCHw372tMNMu5HP&#10;dC9DI2II+wwVmBD6TEpfG7Lol64njtzVDRZDhEMj9YBjDLedfEmSjbTYcmww2FNuqL6VP1bBafOx&#10;1pfXsynyUz9+PqrmTadfSi3m03ELItAU/sV/7netII1j45f4A+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JjuMAAAADbAAAADwAAAAAAAAAAAAAAAACYAgAAZHJzL2Rvd25y&#10;ZXYueG1sUEsFBgAAAAAEAAQA9QAAAIUDAAAAAA==&#10;" path="m28296,c44133,,56794,12941,56794,28702v,16027,-12661,28918,-28498,28918c12687,57620,,44729,,28702,,12941,12687,,28296,xe" fillcolor="#e4332b" stroked="f" strokeweight="0">
                  <v:stroke miterlimit="83231f" joinstyle="miter"/>
                  <v:path arrowok="t" textboxrect="0,0,56794,57620"/>
                </v:shape>
                <v:shape id="Shape 79" o:spid="_x0000_s1099" style="position:absolute;left:32269;top:25378;width:567;height:577;visibility:visible;mso-wrap-style:square;v-text-anchor:top" coordsize="56781,57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tyMMA&#10;AADbAAAADwAAAGRycy9kb3ducmV2LnhtbESPQWvCQBSE74L/YXmCN92oVNI0GxGhttdGRXp7ZJ/Z&#10;0OzbkN2a+O+7hUKPw8x8w+S70bbiTr1vHCtYLRMQxJXTDdcKzqfXRQrCB2SNrWNS8CAPu2I6yTHT&#10;buAPupehFhHCPkMFJoQuk9JXhiz6peuIo3dzvcUQZV9L3eMQ4baV6yTZSosNxwWDHR0MVV/lt1Vw&#10;9eWwfTpejvaWbj6H9K00l/Gh1Hw27l9ABBrDf/iv/a4VpM/w+yX+AF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qtyMMAAADbAAAADwAAAAAAAAAAAAAAAACYAgAAZHJzL2Rv&#10;d25yZXYueG1sUEsFBgAAAAAEAAQA9QAAAIgDAAAAAA==&#10;" path="m28283,c44056,,56781,12903,56781,28702v,16015,-12725,28956,-28498,28956c12674,57658,,44717,,28702,,12903,12674,,28283,xe" fillcolor="#e4332b" stroked="f" strokeweight="0">
                  <v:stroke miterlimit="83231f" joinstyle="miter"/>
                  <v:path arrowok="t" textboxrect="0,0,56781,57658"/>
                </v:shape>
                <v:shape id="Shape 80" o:spid="_x0000_s1100" style="position:absolute;left:31559;top:24241;width:568;height:574;visibility:visible;mso-wrap-style:square;v-text-anchor:top" coordsize="56781,57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fsIA&#10;AADbAAAADwAAAGRycy9kb3ducmV2LnhtbERPPWvDMBDdA/0P4grdEjmFBtuJbEJCwUNJqdOl28W6&#10;2CbWyVhq5P77aih0fLzvXTmbQdxpcr1lBetVAoK4sbrnVsHn+XWZgnAeWeNgmRT8kIOyeFjsMNc2&#10;8Afda9+KGMIuRwWd92MupWs6MuhWdiSO3NVOBn2EUyv1hCGGm0E+J8lGGuw5NnQ40qGj5lZ/GwX4&#10;8n4ZwlvF8/GrTtMqnEK2OSn19DjvtyA8zf5f/OeutIIsro9f4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75h+wgAAANsAAAAPAAAAAAAAAAAAAAAAAJgCAABkcnMvZG93&#10;bnJldi54bWxQSwUGAAAAAAQABAD1AAAAhwMAAAAA&#10;" path="m28283,c44107,,56781,12916,56781,28689v,15812,-12674,28677,-28498,28677c12700,57366,,44501,,28689,,12916,12700,,28283,xe" fillcolor="#e4332b" stroked="f" strokeweight="0">
                  <v:stroke miterlimit="83231f" joinstyle="miter"/>
                  <v:path arrowok="t" textboxrect="0,0,56781,57366"/>
                </v:shape>
                <v:shape id="Shape 81" o:spid="_x0000_s1101" style="position:absolute;left:31884;top:24630;width:568;height:574;visibility:visible;mso-wrap-style:square;v-text-anchor:top" coordsize="56769,57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QOY8MA&#10;AADbAAAADwAAAGRycy9kb3ducmV2LnhtbESPT2vCQBTE70K/w/KE3nSTHkpNXUULhdKbUYTeHtln&#10;Nn/2bZrdmuTbdwXB4zAzv2HW29G24kq9rxwrSJcJCOLC6YpLBafj5+INhA/IGlvHpGAiD9vN02yN&#10;mXYDH+iah1JECPsMFZgQukxKXxiy6JeuI47exfUWQ5R9KXWPQ4TbVr4kyau0WHFcMNjRh6Giyf+s&#10;gvZ7ojR39WSm/GCHpt7/nn9GpZ7n4+4dRKAxPML39pdWsErh9iX+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QOY8MAAADbAAAADwAAAAAAAAAAAAAAAACYAgAAZHJzL2Rv&#10;d25yZXYueG1sUEsFBgAAAAAEAAQA9QAAAIgDAAAAAA==&#10;" path="m28486,c44044,,56769,12916,56769,28702v,16002,-12725,28715,-28283,28715c12649,57417,,44704,,28702,,12916,12649,,28486,xe" fillcolor="#e4332b" stroked="f" strokeweight="0">
                  <v:stroke miterlimit="83231f" joinstyle="miter"/>
                  <v:path arrowok="t" textboxrect="0,0,56769,57417"/>
                </v:shape>
                <v:shape id="Shape 82" o:spid="_x0000_s1102" style="position:absolute;left:60035;top:21999;width:9543;height:9510;visibility:visible;mso-wrap-style:square;v-text-anchor:top" coordsize="954316,951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MhdsQA&#10;AADbAAAADwAAAGRycy9kb3ducmV2LnhtbESPQWuDQBSE74X8h+UFeqtrcyjGuglBmtBDLjVCrw/3&#10;VUX3rXU3Ufvrs4VCj8PMfMNk+9n04kajay0reI5iEMSV1S3XCsrL8SkB4Tyyxt4yKVjIwX63esgw&#10;1XbiD7oVvhYBwi5FBY33Qyqlqxoy6CI7EAfvy44GfZBjLfWIU4CbXm7i+EUabDksNDhQ3lDVFVej&#10;IM5/iq4+ng5J+Tksb99m6eZzrtTjej68gvA0+//wX/tdK9hu4PdL+AFyd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TIXbEAAAA2wAAAA8AAAAAAAAAAAAAAAAAmAIAAGRycy9k&#10;b3ducmV2LnhtbFBLBQYAAAAABAAEAPUAAACJAwAAAAA=&#10;" path="m477063,c740791,,954316,212750,954316,475424v,262611,-213525,475577,-477253,475577c213601,951001,,738035,,475424,,212750,213601,,477063,xe" fillcolor="#fffefd" stroked="f" strokeweight="0">
                  <v:stroke miterlimit="83231f" joinstyle="miter"/>
                  <v:path arrowok="t" textboxrect="0,0,954316,951001"/>
                </v:shape>
                <v:shape id="Shape 83" o:spid="_x0000_s1103" style="position:absolute;left:60375;top:22319;width:8916;height:8926;visibility:visible;mso-wrap-style:square;v-text-anchor:top" coordsize="891680,89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vklsUA&#10;AADbAAAADwAAAGRycy9kb3ducmV2LnhtbESPQWvCQBSE7wX/w/IEb3VjCtZGVxGl4MGDtSLt7TX7&#10;zEazb0N2jfHfu4VCj8PMfMPMFp2tREuNLx0rGA0TEMS50yUXCg6f788TED4ga6wck4I7eVjMe08z&#10;zLS78Qe1+1CICGGfoQITQp1J6XNDFv3Q1cTRO7nGYoiyKaRu8BbhtpJpkoylxZLjgsGaVobyy/5q&#10;FbyufvTye7RO9Vd7Ts3O2PX2cFRq0O+WUxCBuvAf/mtvtIK3F/j9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6+SWxQAAANsAAAAPAAAAAAAAAAAAAAAAAJgCAABkcnMv&#10;ZG93bnJldi54bWxQSwUGAAAAAAQABAD1AAAAigMAAAAA&#10;" path="m445808,c692074,,891680,199822,891680,446265v,246444,-199606,446291,-445872,446291c199606,892556,,692709,,446265,,199822,199606,,445808,xe" fillcolor="#fffefd" stroked="f" strokeweight="0">
                  <v:stroke miterlimit="83231f" joinstyle="miter"/>
                  <v:path arrowok="t" textboxrect="0,0,891680,892556"/>
                </v:shape>
                <v:shape id="Shape 85" o:spid="_x0000_s1104" style="position:absolute;left:60375;top:22320;width:4458;height:8925;visibility:visible;mso-wrap-style:square;v-text-anchor:top" coordsize="445834,89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TqDsQA&#10;AADbAAAADwAAAGRycy9kb3ducmV2LnhtbESPT2sCMRTE7wW/Q3iCt5q12KKrUaRS6EGL/w4eH5vn&#10;7mLysiTp7vbbN0Khx2FmfsMs1701oiUfascKJuMMBHHhdM2lgsv543kGIkRkjcYxKfihAOvV4GmJ&#10;uXYdH6k9xVIkCIccFVQxNrmUoajIYhi7hjh5N+ctxiR9KbXHLsGtkS9Z9iYt1pwWKmzovaLifvq2&#10;Crb7HX11u7M/bq+Hqyleb8Zjq9Ro2G8WICL18T/81/7UCuZTeHx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k6g7EAAAA2wAAAA8AAAAAAAAAAAAAAAAAmAIAAGRycy9k&#10;b3ducmV2LnhtbFBLBQYAAAAABAAEAPUAAACJAwAAAAA=&#10;" path="m445795,r7,1l445834,4r,20774l445802,20775c328403,20800,222244,68387,145243,145413,68345,222476,20784,328725,20784,446263v,117551,47561,223799,124459,300850c222244,824177,328403,871738,445802,871738r32,-3l445834,892552r-39,4c199606,892556,,692709,,446265,,199822,199606,,445795,xe" fillcolor="#2a4a28" stroked="f" strokeweight="0">
                  <v:stroke miterlimit="83231f" joinstyle="miter"/>
                  <v:path arrowok="t" textboxrect="0,0,445834,892556"/>
                </v:shape>
                <v:shape id="Shape 86" o:spid="_x0000_s1105" style="position:absolute;left:64833;top:22320;width:4459;height:8925;visibility:visible;mso-wrap-style:square;v-text-anchor:top" coordsize="445846,892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uq9MYA&#10;AADcAAAADwAAAGRycy9kb3ducmV2LnhtbESPS2/CMBCE70j8B2uRekHgwIFHwKAWCQkOPfAQUm/b&#10;eEnSxuvIdkP49zUSEsfR7Hyzs1y3phINOV9aVjAaJiCIM6tLzhWcT9vBDIQPyBory6TgTh7Wq25n&#10;iam2Nz5Qcwy5iBD2KSooQqhTKX1WkEE/tDVx9K7WGQxRulxqh7cIN5UcJ8lEGiw5NhRY06ag7Pf4&#10;Z+Ibl+mH+0ru888+me8mN9n+p5wp9dZr3xcgArXhdfxM77SC8WgCjzGRAH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uq9MYAAADcAAAADwAAAAAAAAAAAAAAAACYAgAAZHJz&#10;L2Rvd25yZXYueG1sUEsFBgAAAAAEAAQA9QAAAIsDAAAAAA==&#10;" path="m,l89826,9063c293013,50680,445846,230623,445846,446261v,215638,-152833,395601,-356020,437223l,892548,,871731r85659,-8632c168676,846109,242830,804907,300590,747109,377501,670058,425050,563810,425050,446259v,-117539,-47549,-223787,-124460,-300850c242830,87639,168676,46430,85659,29424l,20774,,xe" fillcolor="#2a4a28" stroked="f" strokeweight="0">
                  <v:stroke miterlimit="83231f" joinstyle="miter"/>
                  <v:path arrowok="t" textboxrect="0,0,445846,892548"/>
                </v:shape>
                <v:shape id="Shape 87" o:spid="_x0000_s1106" style="position:absolute;left:60699;top:25633;width:128;height:26;visibility:visible;mso-wrap-style:square;v-text-anchor:top" coordsize="12764,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wD8IA&#10;AADcAAAADwAAAGRycy9kb3ducmV2LnhtbERPyWrDMBC9F/oPYgq9NXJyKKljOWQhbk+FJoFcB2ti&#10;O7FGRlK99OurQ6HHx9uz9Wha0ZPzjWUF81kCgri0uuFKwfl0eFmC8AFZY2uZFEzkYZ0/PmSYajvw&#10;F/XHUIkYwj5FBXUIXSqlL2sy6Ge2I47c1TqDIUJXSe1wiOGmlYskeZUGG44NNXa0q6m8H7+NAq3f&#10;ftzn5JcHty9ul6Z6P22Li1LPT+NmBSLQGP7Ff+4PrWAxj2v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UPAPwgAAANwAAAAPAAAAAAAAAAAAAAAAAJgCAABkcnMvZG93&#10;bnJldi54bWxQSwUGAAAAAAQABAD1AAAAhwMAAAAA&#10;" path="m12764,l7017,2631c,1850,847,939,6812,317l12764,xe" fillcolor="#308d3c" stroked="f" strokeweight="0">
                  <v:stroke miterlimit="83231f" joinstyle="miter"/>
                  <v:path arrowok="t" textboxrect="0,0,12764,2631"/>
                </v:shape>
                <v:shape id="Shape 88" o:spid="_x0000_s1107" style="position:absolute;left:60827;top:23145;width:7745;height:7815;visibility:visible;mso-wrap-style:square;v-text-anchor:top" coordsize="774528,781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awacQA&#10;AADcAAAADwAAAGRycy9kb3ducmV2LnhtbESPT4vCMBTE74LfITzBm6Z6ELdrFBH8A17UqsveHs3b&#10;tti8lCba+u2NsOBxmJnfMLNFa0rxoNoVlhWMhhEI4tTqgjMF52Q9mIJwHlljaZkUPMnBYt7tzDDW&#10;tuEjPU4+EwHCLkYFufdVLKVLczLohrYiDt6frQ36IOtM6hqbADelHEfRRBosOCzkWNEqp/R2uhsF&#10;ct9ukueymFy2/jdpmn32c90elOr32uU3CE+t/4T/2zutYDz6gve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msGnEAAAA3AAAAA8AAAAAAAAAAAAAAAAAmAIAAGRycy9k&#10;b3ducmV2LnhtbFBLBQYAAAAABAAEAPUAAACJAwAAAAA=&#10;" path="m222624,3124v4394,2921,159474,62611,68606,254940c314940,327342,328885,354355,364458,419265,375431,146228,712374,190297,743565,181966v30963,-8103,-128740,89674,-193014,187998c530599,430250,515207,501802,377767,573557v-17704,80480,-57632,174460,-73203,207976l284549,774890c411016,430250,320135,412394,280231,367652,222624,327342,159391,282003,111753,262674,81868,250442,32477,247890,6489,248458l,248803,32037,234137v92294,-25136,208700,48052,248194,46419c280231,280556,272319,260375,264610,240233,144849,139535,218052,,222624,3124xe" fillcolor="#308d3c" stroked="f" strokeweight="0">
                  <v:stroke miterlimit="83231f" joinstyle="miter"/>
                  <v:path arrowok="t" textboxrect="0,0,774528,781533"/>
                </v:shape>
                <v:shape id="Shape 89" o:spid="_x0000_s1108" style="position:absolute;left:64394;top:25233;width:2205;height:3132;visibility:visible;mso-wrap-style:square;v-text-anchor:top" coordsize="220421,31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I0kbwA&#10;AADcAAAADwAAAGRycy9kb3ducmV2LnhtbERPuwrCMBTdBf8hXMFNUzuoVKOIILhadXC7NrcPbG5K&#10;E2v1680gOB7Oe73tTS06al1lWcFsGoEgzqyuuFBwOR8mSxDOI2usLZOCNznYboaDNSbavvhEXeoL&#10;EULYJaig9L5JpHRZSQbd1DbEgctta9AH2BZSt/gK4aaWcRTNpcGKQ0OJDe1Lyh7p0yjI529uDp/c&#10;nWx8y7vnor7e06tS41G/W4Hw1Pu/+Oc+agVxHOaHM+EIyM0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dYjSRvAAAANwAAAAPAAAAAAAAAAAAAAAAAJgCAABkcnMvZG93bnJldi54&#10;bWxQSwUGAAAAAAQABAD1AAAAgQMAAAAA&#10;" path="m220421,c74244,87338,,313207,1016,313207,12065,26835,220421,,220421,xe" fillcolor="#fffefd" stroked="f" strokeweight="0">
                  <v:stroke miterlimit="83231f" joinstyle="miter"/>
                  <v:path arrowok="t" textboxrect="0,0,220421,313207"/>
                </v:shape>
                <v:shape id="Shape 90" o:spid="_x0000_s1109" style="position:absolute;left:65070;top:25233;width:2614;height:2751;visibility:visible;mso-wrap-style:square;v-text-anchor:top" coordsize="261430,27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oFMMA&#10;AADcAAAADwAAAGRycy9kb3ducmV2LnhtbESPUWvCMBSF3wf+h3AF32ZqkSGdUWTicOxJ6w+4Ntem&#10;W3NTmszGf78Igo+Hc853OMt1tK24Uu8bxwpm0wwEceV0w7WCU7l7XYDwAVlj65gU3MjDejV6WWKh&#10;3cAHuh5DLRKEfYEKTAhdIaWvDFn0U9cRJ+/ieoshyb6WuschwW0r8yx7kxYbTgsGO/owVP0e/6yC&#10;8nMbaZ5/ZZufaKgeDmeuLt9KTcZx8w4iUAzP8KO91wryfAb3M+k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PoFMMAAADcAAAADwAAAAAAAAAAAAAAAACYAgAAZHJzL2Rv&#10;d25yZXYueG1sUEsFBgAAAAAEAAQA9QAAAIgDAAAAAA==&#10;" path="m261430,c81941,107531,660,274904,,275146,79667,49276,261430,,261430,xe" fillcolor="#97c138" stroked="f" strokeweight="0">
                  <v:stroke miterlimit="83231f" joinstyle="miter"/>
                  <v:path arrowok="t" textboxrect="0,0,261430,275146"/>
                </v:shape>
                <v:shape id="Shape 91" o:spid="_x0000_s1110" style="position:absolute;top:58465;width:14727;height:19155;visibility:visible;mso-wrap-style:square;v-text-anchor:top" coordsize="1472756,1915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77sMA&#10;AADcAAAADwAAAGRycy9kb3ducmV2LnhtbESPQYvCMBSE78L+h/AW9qbp9rBINYoIsrKHRavg9dk8&#10;m2rzUpuo9d8bQfA4zMw3zHja2VpcqfWVYwXfgwQEceF0xaWC7WbRH4LwAVlj7ZgU3MnDdPLRG2Om&#10;3Y3XdM1DKSKEfYYKTAhNJqUvDFn0A9cQR+/gWoshyraUusVbhNtapknyIy1WHBcMNjQ3VJzyi1WQ&#10;72r993tZFf97T0Efjpv52RyV+vrsZiMQgbrwDr/aS60gTVN4nolHQE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77sMAAADcAAAADwAAAAAAAAAAAAAAAACYAgAAZHJzL2Rv&#10;d25yZXYueG1sUEsFBgAAAAAEAAQA9QAAAIgDAAAAAA==&#10;" path="m597891,r874865,592074l1052081,1102817r343103,812711l,998410,730783,777773,597891,xe" fillcolor="#2a4a28" stroked="f" strokeweight="0">
                  <v:stroke miterlimit="83231f" joinstyle="miter"/>
                  <v:path arrowok="t" textboxrect="0,0,1472756,1915528"/>
                </v:shape>
                <v:shape id="Shape 92" o:spid="_x0000_s1111" style="position:absolute;left:11632;top:69499;width:6173;height:8350;visibility:visible;mso-wrap-style:square;v-text-anchor:top" coordsize="617271,834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xFTcIA&#10;AADcAAAADwAAAGRycy9kb3ducmV2LnhtbESP32rCMBTG7wd7h3AGu1tTM5RRjSLCxi61+gCH5qyN&#10;NiclyWrd0y/CYJcf358f32ozuV6MFKL1rGFWlCCIG28stxpOx/eXNxAxIRvsPZOGG0XYrB8fVlgZ&#10;f+UDjXVqRR7hWKGGLqWhkjI2HTmMhR+Is/flg8OUZWilCXjN466XqiwX0qHlTOhwoF1HzaX+dpkb&#10;5mfVb+txb8fZj1GTPe8+blo/P03bJYhEU/oP/7U/jQalXuF+Jh8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vEVNwgAAANwAAAAPAAAAAAAAAAAAAAAAAJgCAABkcnMvZG93&#10;bnJldi54bWxQSwUGAAAAAAQABAD1AAAAhwMAAAAA&#10;" path="m,l617271,289281,284950,834961,,xe" fillcolor="#181717" stroked="f" strokeweight="0">
                  <v:stroke miterlimit="83231f" joinstyle="miter"/>
                  <v:path arrowok="t" textboxrect="0,0,617271,834961"/>
                </v:shape>
                <v:shape id="Shape 93" o:spid="_x0000_s1112" style="position:absolute;left:81228;top:58937;width:14728;height:19155;visibility:visible;mso-wrap-style:square;v-text-anchor:top" coordsize="1472781,1915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UHM8QA&#10;AADcAAAADwAAAGRycy9kb3ducmV2LnhtbESPwWrDMBBE74H+g9hCL6GRY0oojpXQBgLNqcRp74u1&#10;sUytlbHkWO3XV4FAjsPMvGHKbbSduNDgW8cKlosMBHHtdMuNgq/T/vkVhA/IGjvHpOCXPGw3D7MS&#10;C+0mPtKlCo1IEPYFKjAh9IWUvjZk0S9cT5y8sxsshiSHRuoBpwS3ncyzbCUttpwWDPa0M1T/VKNV&#10;8B4Pq+/l307uu7kd41g15vA5KfX0GN/WIALFcA/f2h9aQZ6/wPVMOg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VBzPEAAAA3AAAAA8AAAAAAAAAAAAAAAAAmAIAAGRycy9k&#10;b3ducmV2LnhtbFBLBQYAAAAABAAEAPUAAACJAwAAAAA=&#10;" path="m874890,l742010,777748r730771,220688l77571,1915503,420674,1102843,,592048,874890,xe" fillcolor="#2a4a28" stroked="f" strokeweight="0">
                  <v:stroke miterlimit="83231f" joinstyle="miter"/>
                  <v:path arrowok="t" textboxrect="0,0,1472781,1915503"/>
                </v:shape>
                <v:shape id="Shape 94" o:spid="_x0000_s1113" style="position:absolute;left:78151;top:70310;width:6311;height:8011;visibility:visible;mso-wrap-style:square;v-text-anchor:top" coordsize="631139,8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tt8QA&#10;AADcAAAADwAAAGRycy9kb3ducmV2LnhtbESPQWvCQBSE7wX/w/IEb3VjalWiq4hQ7MWDqej1kX0m&#10;0ezbsLtq+u9dodDjMDPfMItVZxpxJ+drywpGwwQEcWF1zaWCw8/X+wyED8gaG8uk4Jc8rJa9twVm&#10;2j54T/c8lCJC2GeooAqhzaT0RUUG/dC2xNE7W2cwROlKqR0+Itw0Mk2SiTRYc1yosKVNRcU1vxkF&#10;3b5xp9PHcZNvD3gs0osLu/FUqUG/W89BBOrCf/iv/a0VpOknvM7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0bbfEAAAA3AAAAA8AAAAAAAAAAAAAAAAAmAIAAGRycy9k&#10;b3ducmV2LnhtbFBLBQYAAAAABAAEAPUAAACJAwAAAAA=&#10;" path="m631139,l332308,801040,,255333,631139,xe" fillcolor="#181717" stroked="f" strokeweight="0">
                  <v:stroke miterlimit="83231f" joinstyle="miter"/>
                  <v:path arrowok="t" textboxrect="0,0,631139,801040"/>
                </v:shape>
                <v:shape id="Shape 95" o:spid="_x0000_s1114" style="position:absolute;left:11604;top:61131;width:72975;height:26585;visibility:visible;mso-wrap-style:square;v-text-anchor:top" coordsize="7297547,2658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o28YA&#10;AADcAAAADwAAAGRycy9kb3ducmV2LnhtbESPT0sDMRTE74LfIbyCN5vtHoqsTUvxD5TSgtZS6O11&#10;89wsJi9rErern94IBY/DzPyGmS0GZ0VPIbaeFUzGBQji2uuWGwX7t+fbOxAxIWu0nknBN0VYzK+v&#10;Zlhpf+ZX6nepERnCsUIFJqWukjLWhhzGse+Is/fug8OUZWikDnjOcGdlWRRT6bDlvGCwowdD9cfu&#10;yyl4si+Pp+3PcqD+ePg0YWOxXlulbkbD8h5EoiH9hy/tlVZQllP4O5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eo28YAAADcAAAADwAAAAAAAAAAAAAAAACYAgAAZHJz&#10;L2Rvd25yZXYueG1sUEsFBgAAAAAEAAQA9QAAAIsDAAAAAA==&#10;" path="m642176,v653415,510743,3200311,1927175,5924385,11659c6566561,11659,6931928,464363,7297547,917092,5326265,2426488,2159254,2658555,,847471,321094,423811,642176,,642176,xe" fillcolor="#2a4a28" stroked="f" strokeweight="0">
                  <v:stroke miterlimit="83231f" joinstyle="miter"/>
                  <v:path arrowok="t" textboxrect="0,0,7297547,2658555"/>
                </v:shape>
                <v:shape id="Shape 96" o:spid="_x0000_s1115" style="position:absolute;left:15873;top:65719;width:7019;height:7226;visibility:visible;mso-wrap-style:square;v-text-anchor:top" coordsize="701853,722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jMRsYA&#10;AADcAAAADwAAAGRycy9kb3ducmV2LnhtbESPQWvCQBSE7wX/w/IEb3VjBC2pq4ggijmUpoX2+Jp9&#10;TdJm34bd1cR/3y0IHoeZ+YZZbQbTigs531hWMJsmIIhLqxuuFLy/7R+fQPiArLG1TAqu5GGzHj2s&#10;MNO251e6FKESEcI+QwV1CF0mpS9rMuintiOO3rd1BkOUrpLaYR/hppVpkiykwYbjQo0d7Woqf4uz&#10;UfD54vL9QZ9b83Mdivw0z/vtx5dSk/GwfQYRaAj38K191ArSdAn/Z+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jMRsYAAADcAAAADwAAAAAAAAAAAAAAAACYAgAAZHJz&#10;L2Rvd25yZXYueG1sUEsFBgAAAAAEAAQA9QAAAIsDAAAAAA==&#10;" path="m315883,r88570,63640l264093,258077,582914,192545r118939,85693l701853,278246,414054,329832,394903,722676r-7,l280552,640093,308378,347688,183816,369329,88350,501561,,437759r,-8l315883,xe" fillcolor="#d0d9eb" stroked="f" strokeweight="0">
                  <v:stroke miterlimit="83231f" joinstyle="miter"/>
                  <v:path arrowok="t" textboxrect="0,0,701853,722676"/>
                </v:shape>
                <v:shape id="Shape 97" o:spid="_x0000_s1116" style="position:absolute;left:20078;top:68274;width:3604;height:5239;visibility:visible;mso-wrap-style:square;v-text-anchor:top" coordsize="360399,523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DtYMEA&#10;AADcAAAADwAAAGRycy9kb3ducmV2LnhtbERPu2rDMBTdC/0HcQvdGrkeTHCimGBocKbmBWm3i3Vj&#10;ObGujKXG7t9HQ6Hj4byXxWQ7cafBt44VvM8SEMS10y03Ck7Hj7c5CB+QNXaOScEveShWz09LzLUb&#10;eU/3Q2hEDGGfowITQp9L6WtDFv3M9cSRu7jBYohwaKQecIzhtpNpkmTSYsuxwWBPpaH6dvixCo7n&#10;DMev67fekjGf1Q53m3nZKPX6Mq0XIAJN4V/85660gjSNa+O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Q7WDBAAAA3AAAAA8AAAAAAAAAAAAAAAAAmAIAAGRycy9kb3du&#10;cmV2LnhtbFBLBQYAAAAABAAEAPUAAACGAwAAAAA=&#10;" path="m265544,r94855,53644l360399,53647,95037,523832r-11,l,470179,265544,xe" fillcolor="#d0d9eb" stroked="f" strokeweight="0">
                  <v:stroke miterlimit="83231f" joinstyle="miter"/>
                  <v:path arrowok="t" textboxrect="0,0,360399,523832"/>
                </v:shape>
                <v:shape id="Shape 98" o:spid="_x0000_s1117" style="position:absolute;left:21956;top:69108;width:3405;height:6415;visibility:visible;mso-wrap-style:square;v-text-anchor:top" coordsize="340476,64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IIxcMA&#10;AADcAAAADwAAAGRycy9kb3ducmV2LnhtbESPQYvCMBSE7wv+h/AEb2tqEdFqFHEV9iRYFTw+mmdb&#10;bF66TdSuv94IgsdhZr5hZovWVOJGjSstKxj0IxDEmdUl5woO+833GITzyBory6Tgnxws5p2vGSba&#10;3nlHt9TnIkDYJaig8L5OpHRZQQZd39bEwTvbxqAPssmlbvAe4KaScRSNpMGSw0KBNa0Kyi7p1QTK&#10;qRofj6N0XT4OP8u9uwy3f/lQqV63XU5BeGr9J/xu/2oFcTyB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IIxcMAAADcAAAADwAAAAAAAAAAAAAAAACYAgAAZHJzL2Rv&#10;d25yZXYueG1sUEsFBgAAAAAEAAQA9QAAAIgDAAAAAA==&#10;" path="m211084,r16,l340476,54897r,99235l275730,126678,222110,252877r74257,31407c308429,289427,319410,293950,329311,297855r11165,4166l340476,641500r-13591,-5769l300292,496793v-9386,-49466,-16625,-81483,-21832,-95643c273012,387205,265989,375800,257048,367698v-8953,-8128,-25146,-17069,-48247,-27064l188417,332112,100432,539643,,497009,211084,xe" fillcolor="#d0d9eb" stroked="f" strokeweight="0">
                  <v:stroke miterlimit="83231f" joinstyle="miter"/>
                  <v:path arrowok="t" textboxrect="0,0,340476,641500"/>
                </v:shape>
                <v:shape id="Shape 99" o:spid="_x0000_s1118" style="position:absolute;left:25361;top:69657;width:2345;height:6318;visibility:visible;mso-wrap-style:square;v-text-anchor:top" coordsize="234529,631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dOcIA&#10;AADcAAAADwAAAGRycy9kb3ducmV2LnhtbERPTWvCQBC9F/oflin0UupGK1KiqxSlUOjJRFBvQ3aa&#10;Dc3Optk1pv/eORR6fLzv1Wb0rRqoj01gA9NJBoq4Crbh2sChfH9+BRUTssU2MBn4pQib9f3dCnMb&#10;rrynoUi1khCOORpwKXW51rFy5DFOQkcs3FfoPSaBfa1tj1cJ962eZdlCe2xYGhx2tHVUfRcXLyU/&#10;sZyXn0/Z8Vyd3GnYFTzMG2MeH8a3JahEY/oX/7k/rIHZi8yXM3IE9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9105wgAAANwAAAAPAAAAAAAAAAAAAAAAAJgCAABkcnMvZG93&#10;bnJldi54bWxQSwUGAAAAAAQABAD1AAAAhwMAAAAA&#10;" path="m,l81888,34747v53239,22669,89853,43434,110224,62370c212266,116687,224560,140588,229564,169468v4965,28943,787,58039,-11684,87592c202106,294284,178141,320459,145947,335242v-32448,15176,-71336,16433,-117945,4343c44461,361416,56539,382879,64235,404278v7468,21032,14974,55931,22619,104827l106424,631768r-12,l,586602,,247124r15299,5709c30783,258190,41953,261105,48817,261620v13551,1015,26023,-2083,36995,-9132c96645,245592,105586,234569,111847,219621v7074,-16637,8294,-32030,4128,-46381c110984,159308,101243,147459,86041,137909,78345,133311,54240,122275,13664,105028l,99234,,xe" fillcolor="#d0d9eb" stroked="f" strokeweight="0">
                  <v:stroke miterlimit="83231f" joinstyle="miter"/>
                  <v:path arrowok="t" textboxrect="0,0,234529,631768"/>
                </v:shape>
                <v:shape id="Shape 100" o:spid="_x0000_s1119" style="position:absolute;left:26612;top:70861;width:2776;height:5463;visibility:visible;mso-wrap-style:square;v-text-anchor:top" coordsize="277609,546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8CUsQA&#10;AADcAAAADwAAAGRycy9kb3ducmV2LnhtbESPQWsCMRSE70L/Q3hCb25WK1JWo1hB8FAprgWvj+R1&#10;d+nmZUmyuv77Rih4HGbmG2a1GWwrruRD41jBNMtBEGtnGq4UfJ/3k3cQISIbbB2TgjsF2KxfRiss&#10;jLvxia5lrESCcChQQR1jV0gZdE0WQ+Y64uT9OG8xJukraTzeEty2cpbnC2mx4bRQY0e7mvRv2VsF&#10;5o6f83J30MevfnEJ+qP1/Xyv1Ot42C5BRBriM/zfPhgFs7cpPM6k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PAlLEAAAA3AAAAA8AAAAAAAAAAAAAAAAAmAIAAGRycy9k&#10;b3ducmV2LnhtbFBLBQYAAAAABAAEAPUAAACJAwAAAAA=&#10;" path="m174473,l277609,35154,103137,546291,,510946,174473,xe" fillcolor="#d0d9eb" stroked="f" strokeweight="0">
                  <v:stroke miterlimit="83231f" joinstyle="miter"/>
                  <v:path arrowok="t" textboxrect="0,0,277609,546291"/>
                </v:shape>
                <v:shape id="Shape 101" o:spid="_x0000_s1120" style="position:absolute;left:28586;top:71442;width:5507;height:6305;visibility:visible;mso-wrap-style:square;v-text-anchor:top" coordsize="550697,63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tqcYA&#10;AADcAAAADwAAAGRycy9kb3ducmV2LnhtbESPT0sDMRTE74LfIbyCN5vtWm1ZmxYRbSue+g/a22Pz&#10;zC5NXtZNbLff3hQEj8PM/IaZzDpnxYnaUHtWMOhnIIhLr2s2Crab9/sxiBCRNVrPpOBCAWbT25sJ&#10;FtqfeUWndTQiQTgUqKCKsSmkDGVFDkPfN8TJ+/Ktw5hka6Ru8Zzgzso8y56kw5rTQoUNvVZUHtc/&#10;TsH+aD/M8HGxHOXf88ubsfYzHnZK3fW6l2cQkbr4H/5rL7WC/CGH65l0BO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rtqcYAAADcAAAADwAAAAAAAAAAAAAAAACYAgAAZHJz&#10;L2Rvd25yZXYueG1sUEsFBgAAAAAEAAQA9QAAAIsDAAAAAA==&#10;" path="m136232,r10,l238734,26604,361836,431327,452755,82344r97942,25578l414479,630560r-23,l308648,602892,186944,207121,97980,547977,,522399,136232,xe" fillcolor="#d0d9eb" stroked="f" strokeweight="0">
                  <v:stroke miterlimit="83231f" joinstyle="miter"/>
                  <v:path arrowok="t" textboxrect="0,0,550697,630560"/>
                </v:shape>
                <v:shape id="Shape 102" o:spid="_x0000_s1121" style="position:absolute;left:33868;top:72485;width:4978;height:5838;visibility:visible;mso-wrap-style:square;v-text-anchor:top" coordsize="497877,58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u+qcQA&#10;AADcAAAADwAAAGRycy9kb3ducmV2LnhtbESPUWsCMRCE3wv9D2ELvhTNqVDkNEopFFQotNq+L5c1&#10;d/ayOW7jGf99Uyj0cZiZb5jVJvlWDdRLE9jAdFKAIq6CbdgZ+Dy+jhegJCJbbAOTgRsJbNb3dyss&#10;bbjyBw2H6FSGsJRooI6xK7WWqiaPMgkdcfZOofcYs+ydtj1eM9y3elYUT9pjw3mhxo5eaqq+Dxdv&#10;4LKT9Pjm5H1w58ZN077afh3FmNFDel6CipTif/ivvbUGZvM5/J7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LvqnEAAAA3AAAAA8AAAAAAAAAAAAAAAAAmAIAAGRycy9k&#10;b3ducmV2LnhtbFBLBQYAAAAABAAEAPUAAACJAwAAAAA=&#10;" path="m,l126034,21412r89420,231864l373925,63665,497877,84645,249363,360400,211492,583755,104406,565455,142468,341440,,3,,xe" fillcolor="#d0d9eb" stroked="f" strokeweight="0">
                  <v:stroke miterlimit="83231f" joinstyle="miter"/>
                  <v:path arrowok="t" textboxrect="0,0,497877,583755"/>
                </v:shape>
                <v:shape id="Shape 103" o:spid="_x0000_s1122" style="position:absolute;left:36964;top:73365;width:2874;height:5278;visibility:visible;mso-wrap-style:square;v-text-anchor:top" coordsize="287420,527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I1y8UA&#10;AADcAAAADwAAAGRycy9kb3ducmV2LnhtbESPQWvCQBSE70L/w/IKvUjdmEop0VUkWAi9aUXx9th9&#10;JsHs25BdTfrvu4LgcZiZb5jFarCNuFHna8cKppMEBLF2puZSwf73+/0LhA/IBhvHpOCPPKyWL6MF&#10;Zsb1vKXbLpQiQthnqKAKoc2k9Loii37iWuLonV1nMUTZldJ02Ee4bWSaJJ/SYs1xocKW8or0ZXe1&#10;Cn7yIoz1tC8u+nTc59t0kx7OG6XeXof1HESgITzDj3ZhFKQfM7ifi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8jXLxQAAANwAAAAPAAAAAAAAAAAAAAAAAJgCAABkcnMv&#10;ZG93bnJldi54bWxQSwUGAAAAAAQABAD1AAAAigMAAAAA&#10;" path="m263281,r56,l287420,2451r,168762l214211,323197r73209,7391l287420,422001,171564,410344,114986,527845,,516402,263281,xe" fillcolor="#d0d9eb" stroked="f" strokeweight="0">
                  <v:stroke miterlimit="83231f" joinstyle="miter"/>
                  <v:path arrowok="t" textboxrect="0,0,287420,527845"/>
                </v:shape>
                <v:shape id="Shape 104" o:spid="_x0000_s1123" style="position:absolute;left:39838;top:73389;width:2516;height:5682;visibility:visible;mso-wrap-style:square;v-text-anchor:top" coordsize="251588,568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f1gccA&#10;AADcAAAADwAAAGRycy9kb3ducmV2LnhtbESP3WrCQBSE7wt9h+UUvKubxlolZhURBaG00FTQy0P2&#10;mJ9mz8bsqvHtu0Khl8PMfMOki9404kKdqywreBlGIIhzqysuFOy+N89TEM4ja2wsk4IbOVjMHx9S&#10;TLS98hddMl+IAGGXoILS+zaR0uUlGXRD2xIH72g7gz7IrpC6w2uAm0bGUfQmDVYcFkpsaVVS/pOd&#10;jYL3SfxRv2brXb3ZV+fTZ7s6uFum1OCpX85AeOr9f/ivvdUK4tEY7mfC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H9YHHAAAA3AAAAA8AAAAAAAAAAAAAAAAAmAIAAGRy&#10;cy9kb3ducmV2LnhtbFBLBQYAAAAABAAEAPUAAACMAwAAAAA=&#10;" path="m,l90659,9227,251588,568175r,17l133509,556141,98965,429509,,419550,,328137r73209,7391l19348,128594,,168762,,xe" fillcolor="#d0d9eb" stroked="f" strokeweight="0">
                  <v:stroke miterlimit="83231f" joinstyle="miter"/>
                  <v:path arrowok="t" textboxrect="0,0,251588,568192"/>
                </v:shape>
                <v:shape id="Shape 105" o:spid="_x0000_s1124" style="position:absolute;left:42421;top:73619;width:5064;height:5602;visibility:visible;mso-wrap-style:square;v-text-anchor:top" coordsize="506400,560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MqqMMA&#10;AADcAAAADwAAAGRycy9kb3ducmV2LnhtbESPwWrDMBBE74X+g9hCb41cF0JwI5tQKORgKHHyAVtr&#10;YzuRVsJSbefvq0Chx2Fm3jDbarFGTDSGwbGC11UGgrh1euBOwen4+bIBESKyRuOYFNwoQFU+Pmyx&#10;0G7mA01N7ESCcChQQR+jL6QMbU8Ww8p54uSd3WgxJjl2Uo84J7g1Ms+ytbQ4cFro0dNHT+21+bEK&#10;jvVQmy9noj+Z70vLsvZLtlHq+WnZvYOItMT/8F97rxXkb2u4n0lH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MqqMMAAADcAAAADwAAAAAAAAAAAAAAAACYAgAAZHJzL2Rv&#10;d25yZXYueG1sUEsFBgAAAAAEAAQA9QAAAIgDAAAAAA==&#10;" path="m274930,1029v66992,1435,118948,16434,156400,45313c468313,75489,491808,114567,501383,164503l392849,182563v-7277,-26823,-20777,-48006,-41605,-64034c330645,103112,304254,94818,273063,94183v-47612,-1028,-85674,13285,-114376,42837c129566,166751,114808,211265,113348,270523v-1245,64059,12281,112293,39929,144958c180912,448132,218186,465175,264097,466027v22936,622,45771,-3353,69253,-12294c356235,445427,375996,435216,392849,422758r1448,-68618l269520,351625r1879,-91084l506400,265532r-4572,215023c478549,502209,445034,521132,401574,536715v-43700,15976,-87744,23482,-132423,22682c212992,558140,163665,545440,122314,520497,80912,496189,49899,461632,29756,416941,9551,372872,,324586,1029,272797,2299,216471,14999,166967,39497,123495,64072,80252,99428,47396,145149,25121,180124,7887,223368,,274930,1029xe" fillcolor="#d0d9eb" stroked="f" strokeweight="0">
                  <v:stroke miterlimit="83231f" joinstyle="miter"/>
                  <v:path arrowok="t" textboxrect="0,0,506400,560197"/>
                </v:shape>
                <v:shape id="Shape 106" o:spid="_x0000_s1125" style="position:absolute;left:47460;top:73620;width:2547;height:5555;visibility:visible;mso-wrap-style:square;v-text-anchor:top" coordsize="254665,555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fxxsYA&#10;AADcAAAADwAAAGRycy9kb3ducmV2LnhtbESPQWvCQBSE74X+h+UJvYhumlKV6CpFWqgnaZSAt2f2&#10;mQSzb0N2a1J/vSsIPQ4z8w2zWPWmFhdqXWVZwes4AkGcW11xoWC/+xrNQDiPrLG2TAr+yMFq+fy0&#10;wETbjn/okvpCBAi7BBWU3jeJlC4vyaAb24Y4eCfbGvRBtoXULXYBbmoZR9FEGqw4LJTY0Lqk/Jz+&#10;GgXvWbw+dMPqmtWbzyZ1w+P2lE2Vehn0H3MQnnr/H360v7WC+G0K9zPhC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fxxsYAAADcAAAADwAAAAAAAAAAAAAAAACYAgAAZHJz&#10;L2Rvd25yZXYueG1sUEsFBgAAAAAEAAQA9QAAAIsDAAAAAA==&#10;" path="m254665,r,155154l242296,126974,181145,331190r73520,-4274l254665,418013r-101803,5887l115410,548906,60,555519r-60,l,555500,178834,4228,254665,xe" fillcolor="#d0d9eb" stroked="f" strokeweight="0">
                  <v:stroke miterlimit="83231f" joinstyle="miter"/>
                  <v:path arrowok="t" textboxrect="0,0,254665,555519"/>
                </v:shape>
                <v:shape id="Shape 107" o:spid="_x0000_s1126" style="position:absolute;left:50007;top:73598;width:2862;height:5335;visibility:visible;mso-wrap-style:square;v-text-anchor:top" coordsize="286253,533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PtF8EA&#10;AADcAAAADwAAAGRycy9kb3ducmV2LnhtbERPTWsCMRC9C/6HMEJvmtVCW1ajiFS0Qg+uQj0Om+lm&#10;aTLZbqKu/94cBI+P9z1bdM6KC7Wh9qxgPMpAEJde11wpOB7Www8QISJrtJ5JwY0CLOb93gxz7a+8&#10;p0sRK5FCOOSowMTY5FKG0pDDMPINceJ+feswJthWUrd4TeHOykmWvUmHNacGgw2tDJV/xdkp6E7s&#10;N9+ftrCh+jq8/yx3pj7+K/Uy6JZTEJG6+BQ/3FutYPKa1qYz6Qj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D7RfBAAAA3AAAAA8AAAAAAAAAAAAAAAAAmAIAAGRycy9kb3du&#10;cmV2LnhtbFBLBQYAAAAABAAEAPUAAACGAwAAAAA=&#10;" path="m39192,l286253,526302r,12l167907,533426,113652,413627,,420198,,329102r73520,-4274l,157339,,2185,39192,xe" fillcolor="#d0d9eb" stroked="f" strokeweight="0">
                  <v:stroke miterlimit="83231f" joinstyle="miter"/>
                  <v:path arrowok="t" textboxrect="0,0,286253,533426"/>
                </v:shape>
                <v:shape id="Shape 108" o:spid="_x0000_s1127" style="position:absolute;left:53867;top:72913;width:2378;height:5724;visibility:visible;mso-wrap-style:square;v-text-anchor:top" coordsize="237744,57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rLy8UA&#10;AADcAAAADwAAAGRycy9kb3ducmV2LnhtbESPQUsDMRSE74L/ITzBm822wmK3TUtRij2I2LUXb4/N&#10;62bp5mVJXtv13xtB8DjMzDfMcj36Xl0opi6wgemkAEXcBNtxa+DwuX14ApUE2WIfmAx8U4L16vZm&#10;iZUNV97TpZZWZQinCg04kaHSOjWOPKZJGIizdwzRo2QZW20jXjPc93pWFKX22HFecDjQs6PmVJ+9&#10;gdP720t53rZRPsayeXU7+3UIYsz93bhZgBIa5T/8195ZA7PHOfyeyUdAr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svLxQAAANwAAAAPAAAAAAAAAAAAAAAAAJgCAABkcnMv&#10;ZG93bnJldi54bWxQSwUGAAAAAAQABAD1AAAAigMAAAAA&#10;" path="m237744,r,92266l236181,92506v-8741,1404,-18569,3036,-29489,4897l122873,111779r23113,134988l225374,233191r12370,-2241l237744,324876r-483,-156c225184,322662,206934,323907,182169,328060r-21844,3759l198171,553904,90881,572395,,40012,226263,1556,237744,xe" fillcolor="#d0d9eb" stroked="f" strokeweight="0">
                  <v:stroke miterlimit="83231f" joinstyle="miter"/>
                  <v:path arrowok="t" textboxrect="0,0,237744,572395"/>
                </v:shape>
                <v:shape id="Shape 109" o:spid="_x0000_s1128" style="position:absolute;left:56245;top:72829;width:3316;height:5211;visibility:visible;mso-wrap-style:square;v-text-anchor:top" coordsize="331635,52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H6XMEA&#10;AADcAAAADwAAAGRycy9kb3ducmV2LnhtbERPz2vCMBS+D/Y/hDfwNlNLmdIZRWSCt23Vw46P5pkU&#10;m5faZG23v345DDx+fL/X28m1YqA+NJ4VLOYZCOLa64aNgvPp8LwCESKyxtYzKfihANvN48MaS+1H&#10;/qShikakEA4lKrAxdqWUobbkMMx9R5y4i+8dxgR7I3WPYwp3rcyz7EU6bDg1WOxob6m+Vt9OQeU+&#10;2vevt2Vxs3FhCDNjfo87pWZP0+4VRKQp3sX/7qNWkBdpfjqTj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B+lzBAAAA3AAAAA8AAAAAAAAAAAAAAAAAmAIAAGRycy9kb3du&#10;cmV2LnhtbFBLBQYAAAAABAAEAPUAAACGAwAAAAA=&#10;" path="m91793,502v8713,335,16507,1127,23384,2375c142584,8300,165646,21788,185458,43404v19736,21869,32221,48462,37593,80073c229934,163444,223914,198369,204788,228074v-19330,30175,-51359,52629,-96901,67412c133427,305061,155093,316682,173165,330411v17691,13703,42824,38862,75705,75895l331635,499041r,1l203112,521126,105550,418384c70854,381808,47549,358897,35497,349753,29553,345371,23518,341733,17488,338928l,333260,,239333r22623,-4098c53908,229084,74070,223502,83109,218549v12078,-6464,20803,-15621,26429,-27470c114936,179217,116205,165273,113488,149258,110363,131376,103277,117673,91847,108123,80214,98737,65660,94166,47727,94381v-4432,89,-13208,1080,-26335,2978l,100649,,8383,46378,2098c63588,528,78725,,91793,502xe" fillcolor="#d0d9eb" stroked="f" strokeweight="0">
                  <v:stroke miterlimit="83231f" joinstyle="miter"/>
                  <v:path arrowok="t" textboxrect="0,0,331635,521126"/>
                </v:shape>
                <v:shape id="Shape 110" o:spid="_x0000_s1129" style="position:absolute;left:58486;top:72240;width:2254;height:5507;visibility:visible;mso-wrap-style:square;v-text-anchor:top" coordsize="225398,550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bIp8QA&#10;AADcAAAADwAAAGRycy9kb3ducmV2LnhtbESPQYvCMBSE74L/ITzBm6ZqUekaRQR1PaxQ3cMeH83b&#10;tti8lCbW+u83woLHYWa+YVabzlSipcaVlhVMxhEI4szqknMF39f9aAnCeWSNlWVS8CQHm3W/t8JE&#10;2wen1F58LgKEXYIKCu/rREqXFWTQjW1NHLxf2xj0QTa51A0+AtxUchpFc2mw5LBQYE27grLb5W4U&#10;nOKd3ZsfNz/4OG07PTt/HRdnpYaDbvsBwlPn3+H/9qdWMI0n8Do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WyKfEAAAA3AAAAA8AAAAAAAAAAAAAAAAAmAIAAGRycy9k&#10;b3ducmV2LnhtbFBLBQYAAAAABAAEAPUAAACJAwAAAAA=&#10;" path="m106235,l225398,526549r,6l118935,550723,,24143,106235,xe" fillcolor="#d0d9eb" stroked="f" strokeweight="0">
                  <v:stroke miterlimit="83231f" joinstyle="miter"/>
                  <v:path arrowok="t" textboxrect="0,0,225398,550723"/>
                </v:shape>
                <v:shape id="Shape 111" o:spid="_x0000_s1130" style="position:absolute;left:60410;top:71358;width:4874;height:5682;visibility:visible;mso-wrap-style:square;v-text-anchor:top" coordsize="487451,568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iqcQA&#10;AADcAAAADwAAAGRycy9kb3ducmV2LnhtbESPT2vCQBTE74LfYXmF3nTTUMWmriKBgqfif3J8ZJ9J&#10;MPs2za4x/fauIHgcZuY3zHzZm1p01LrKsoKPcQSCOLe64kLBYf8zmoFwHlljbZkU/JOD5WI4mGOi&#10;7Y231O18IQKEXYIKSu+bREqXl2TQjW1DHLyzbQ36INtC6hZvAW5qGUfRVBqsOCyU2FBaUn7ZXY2C&#10;X0wnXbY5Z5v00k//vqoTZkej1Ptbv/oG4an3r/CzvdYK4s8YHmfC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voqnEAAAA3AAAAA8AAAAAAAAAAAAAAAAAmAIAAGRycy9k&#10;b3ducmV2LnhtbFBLBQYAAAAABAAEAPUAAACJAwAAAAA=&#10;" path="m242803,129c269392,,292995,4629,313588,13989v41402,18910,69673,51765,85268,98958l295694,148317c283223,123133,268046,106496,250139,99244v-18288,-7264,-42189,-6452,-71526,2273c148260,110471,126416,123793,112903,141230v-8725,11443,-11201,23698,-7277,37237c109410,190735,117665,199472,130569,205276v16243,7099,51790,9144,106286,6261c291122,208413,332740,209632,360807,215271v28270,5842,52388,17513,72796,35573c453974,269145,468731,294710,478485,327565v8763,29718,8966,59867,-177,90665c469380,449028,451675,475214,425247,496436v-26200,21629,-61977,39117,-106871,52413c253060,568192,197942,567798,153898,547821,110198,528059,75870,489972,52159,434257r98806,-39942c167183,426777,187173,448202,210655,458388v23266,10375,50952,11035,82562,1612c326898,450272,350202,435718,363270,416160v12700,-19127,16231,-38253,10656,-57391c370358,346501,363741,337153,354114,330485v-9995,-6235,-24511,-10185,-44501,-11023c296113,318827,265951,319653,219392,321545,159080,324250,114757,318624,86296,305123,45948,285769,19926,255809,7887,214878,,188461,,161436,8509,134156,16611,106711,33032,83014,57772,62605,82131,42475,114173,26460,154102,14815,186639,5144,216214,257,242803,129xe" fillcolor="#d0d9eb" stroked="f" strokeweight="0">
                  <v:stroke miterlimit="83231f" joinstyle="miter"/>
                  <v:path arrowok="t" textboxrect="0,0,487451,568192"/>
                </v:shape>
                <v:shape id="Shape 112" o:spid="_x0000_s1131" style="position:absolute;left:64243;top:70483;width:2903;height:5440;visibility:visible;mso-wrap-style:square;v-text-anchor:top" coordsize="290304,544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QSWsUA&#10;AADcAAAADwAAAGRycy9kb3ducmV2LnhtbESPQWvCQBSE70L/w/IKvekmsUiIriKCUCwI1abi7ZF9&#10;JsHs25DdmvjvuwXB4zAz3zCL1WAacaPO1ZYVxJMIBHFhdc2lgu/jdpyCcB5ZY2OZFNzJwWr5Mlpg&#10;pm3PX3Q7+FIECLsMFVTet5mUrqjIoJvYljh4F9sZ9EF2pdQd9gFuGplE0UwarDksVNjSpqLievg1&#10;Cq75T7/v88vxbj/355gd6116UurtdVjPQXga/DP8aH9oBcn7F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BJaxQAAANwAAAAPAAAAAAAAAAAAAAAAAJgCAABkcnMv&#10;ZG93bnJldi54bWxQSwUGAAAAAAQABAD1AAAAigMAAAAA&#10;" path="m102082,l290304,505943r,14l188201,544017,,37859,102082,xe" fillcolor="#d0d9eb" stroked="f" strokeweight="0">
                  <v:stroke miterlimit="83231f" joinstyle="miter"/>
                  <v:path arrowok="t" textboxrect="0,0,290304,544017"/>
                </v:shape>
                <v:shape id="Shape 113" o:spid="_x0000_s1132" style="position:absolute;left:65796;top:68482;width:6201;height:6724;visibility:visible;mso-wrap-style:square;v-text-anchor:top" coordsize="620136,672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uqcUA&#10;AADcAAAADwAAAGRycy9kb3ducmV2LnhtbESPQWvCQBSE7wX/w/IEb3VjCKVEVykFi+DFRtHrM/ua&#10;hGbfhuw2Wf31bqHQ4zAz3zCrTTCtGKh3jWUFi3kCgri0uuFKwem4fX4F4TyyxtYyKbiRg8168rTC&#10;XNuRP2kofCUihF2OCmrvu1xKV9Zk0M1tRxy9L9sb9FH2ldQ9jhFuWpkmyYs02HBcqLGj95rK7+LH&#10;KMiGkYvDR3HLzmm43MNlfzq2V6Vm0/C2BOEp+P/wX3unFaRZBr9n4hG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C6pxQAAANwAAAAPAAAAAAAAAAAAAAAAAJgCAABkcnMv&#10;ZG93bnJldi54bWxQSwUGAAAAAAQABAD1AAAAigMAAAAA&#10;" path="m385960,l620136,486613r-98362,47422l172803,311315,325444,628447r-91058,43891l,185940r,-14l95473,139954,451073,368897,294698,43891,385960,xe" fillcolor="#d0d9eb" stroked="f" strokeweight="0">
                  <v:stroke miterlimit="83231f" joinstyle="miter"/>
                  <v:path arrowok="t" textboxrect="0,0,620136,672338"/>
                </v:shape>
                <v:shape id="Shape 114" o:spid="_x0000_s1133" style="position:absolute;left:70479;top:66378;width:5906;height:5706;visibility:visible;mso-wrap-style:square;v-text-anchor:top" coordsize="590614,570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3lsIA&#10;AADcAAAADwAAAGRycy9kb3ducmV2LnhtbESPS4sCMRCE74L/IbTgTTM+VmU0irguCHvygXhsJu3M&#10;YNIZJlkd//1GEDwWVV8VtVg11og71b50rGDQT0AQZ06XnCs4HX96MxA+IGs0jknBkzyslu3WAlPt&#10;Hryn+yHkIpawT1FBEUKVSumzgiz6vquIo3d1tcUQZZ1LXeMjllsjh0kykRZLjgsFVrQpKLsd/qyC&#10;4XnLv5ORWRsaz3ZMNzf4nl6U6naa9RxEoCZ8wm96pyM3/oLX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9beWwgAAANwAAAAPAAAAAAAAAAAAAAAAAJgCAABkcnMvZG93&#10;bnJldi54bWxQSwUGAAAAAAQABAD1AAAAhwMAAAAA&#10;" path="m272428,419v47194,1028,89458,18072,127279,52184l323825,132435c301968,115430,278448,106667,252273,106451v-25768,,-51791,9157,-77139,27470c136411,161989,114834,196304,109792,237286v-5372,41161,9601,85637,44310,133681c191719,422986,231267,453351,273089,462711v41770,9373,81685,407,119113,-26644c410718,422783,426542,405740,440055,384695v13310,-20561,22835,-40563,28677,-60719l428600,268477,327343,341655,274130,267830,464630,130162,590614,304431v-5626,31395,-21019,66536,-46177,105246c519075,448780,488531,481419,452324,507606v-45543,33071,-92368,52426,-140577,57658c263932,570611,218364,561695,175502,538187,132906,515112,96063,482460,65748,440448,32716,394691,13119,347472,6452,298183,,248907,8357,201485,31420,156172,48870,121259,78588,88773,120409,58394,174917,19355,225476,,272428,419xe" fillcolor="#d0d9eb" stroked="f" strokeweight="0">
                  <v:stroke miterlimit="83231f" joinstyle="miter"/>
                  <v:path arrowok="t" textboxrect="0,0,590614,570611"/>
                </v:shape>
                <v:shape id="Shape 115" o:spid="_x0000_s1134" style="position:absolute;left:16289;top:65926;width:7019;height:7227;visibility:visible;mso-wrap-style:square;v-text-anchor:top" coordsize="701853,722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yEr8YA&#10;AADcAAAADwAAAGRycy9kb3ducmV2LnhtbESP0WrCQBRE34X+w3ILfZFmo4iEmFXaSmkgINX2Ay7Z&#10;a5KavRuya0z9+m5B8HGYmTNMthlNKwbqXWNZwSyKQRCXVjdcKfj+en9OQDiPrLG1TAp+ycFm/TDJ&#10;MNX2wnsaDr4SAcIuRQW1910qpStrMugi2xEH72h7gz7IvpK6x0uAm1bO43gpDTYcFmrs6K2m8nQ4&#10;GwWn/MMPn7i/Mv9s41kyLXbJa6HU0+P4sgLhafT38K2dawXzxRL+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yEr8YAAADcAAAADwAAAAAAAAAAAAAAAACYAgAAZHJz&#10;L2Rvd25yZXYueG1sUEsFBgAAAAAEAAQA9QAAAIsDAAAAAA==&#10;" path="m315862,r88620,63653l264122,258102,582892,192595r118961,85649l414033,329857,394932,722706,280556,640105,308394,347764,183845,369329,88379,501612,,437756,315862,xe" fillcolor="#fffefd" stroked="f" strokeweight="0">
                  <v:stroke miterlimit="83231f" joinstyle="miter"/>
                  <v:path arrowok="t" textboxrect="0,0,701853,722706"/>
                </v:shape>
                <v:shape id="Shape 116" o:spid="_x0000_s1135" style="position:absolute;left:20494;top:68482;width:3604;height:5239;visibility:visible;mso-wrap-style:square;v-text-anchor:top" coordsize="360413,523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6C08QA&#10;AADcAAAADwAAAGRycy9kb3ducmV2LnhtbESPT4vCMBDF78J+hzAL3jS1iEo1yiK4iHjxDyx7G5qx&#10;rdtMSpK19dsbQfD4ePN+b95i1Zla3Mj5yrKC0TABQZxbXXGh4HzaDGYgfEDWWFsmBXfysFp+9BaY&#10;advygW7HUIgIYZ+hgjKEJpPS5yUZ9EPbEEfvYp3BEKUrpHbYRripZZokE2mw4thQYkPrkvK/47+J&#10;b8x2u81FpvuDWzfUTn/M7+j6rVT/s/uagwjUhffxK73VCtLxFJ5jIgH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gtPEAAAA3AAAAA8AAAAAAAAAAAAAAAAAmAIAAGRycy9k&#10;b3ducmV2LnhtbFBLBQYAAAAABAAEAPUAAACJAwAAAAA=&#10;" path="m265582,r94831,53645l95072,523863,,470192,265582,xe" fillcolor="#fffefd" stroked="f" strokeweight="0">
                  <v:stroke miterlimit="83231f" joinstyle="miter"/>
                  <v:path arrowok="t" textboxrect="0,0,360413,523863"/>
                </v:shape>
                <v:shape id="Shape 117" o:spid="_x0000_s1136" style="position:absolute;left:22372;top:69316;width:3404;height:6415;visibility:visible;mso-wrap-style:square;v-text-anchor:top" coordsize="340448,641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qsMA&#10;AADcAAAADwAAAGRycy9kb3ducmV2LnhtbERPTWvCQBC9C/0PyxS81U1taCS6ShEs4sG20YPHITsm&#10;wexszK4m+uvdQ8Hj433PFr2pxZVaV1lW8D6KQBDnVldcKNjvVm8TEM4ja6wtk4IbOVjMXwYzTLXt&#10;+I+umS9ECGGXooLS+yaV0uUlGXQj2xAH7mhbgz7AtpC6xS6Em1qOo+hTGqw4NJTY0LKk/JRdjIIk&#10;ufzg6juOm3hz/zhsJ+ek+90oNXztv6YgPPX+Kf53r7WCcRzWhjPh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F/qsMAAADcAAAADwAAAAAAAAAAAAAAAACYAgAAZHJzL2Rv&#10;d25yZXYueG1sUEsFBgAAAAAEAAQA9QAAAIgDAAAAAA==&#10;" path="m211099,l340448,54854r,99216l275742,126632,222098,252857r74231,31407c308404,289414,319392,293939,329296,297845r11152,4159l340448,641481r-13575,-5769l300304,496824v-9398,-49504,-16675,-81534,-21856,-95720c273025,387224,265976,375781,257048,367653v-8953,-8077,-25159,-17069,-48260,-27013l188430,332093,100419,539648,,497040,211099,xe" fillcolor="#fffefd" stroked="f" strokeweight="0">
                  <v:stroke miterlimit="83231f" joinstyle="miter"/>
                  <v:path arrowok="t" textboxrect="0,0,340448,641481"/>
                </v:shape>
                <v:shape id="Shape 118" o:spid="_x0000_s1137" style="position:absolute;left:25776;top:69865;width:2346;height:6318;visibility:visible;mso-wrap-style:square;v-text-anchor:top" coordsize="234544,631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wZsMA&#10;AADcAAAADwAAAGRycy9kb3ducmV2LnhtbESPQWvCQBSE7wX/w/IEb3VjsKKpm1AKguCpiXh+zb4m&#10;odm3cXfV5N93C4Ueh5n5htkXo+nFnZzvLCtYLRMQxLXVHTcKztXheQvCB2SNvWVSMJGHIp897THT&#10;9sEfdC9DIyKEfYYK2hCGTEpft2TQL+1AHL0v6wyGKF0jtcNHhJtepkmykQY7jgstDvTeUv1d3owC&#10;rE5lk4x2c+WX3eSm6kKfMlVqMR/fXkEEGsN/+K991ArS9Q5+z8Qj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ywZsMAAADcAAAADwAAAAAAAAAAAAAAAACYAgAAZHJzL2Rv&#10;d25yZXYueG1sUEsFBgAAAAAEAAQA9QAAAIgDAAAAAA==&#10;" path="m,l81928,34744v53188,22670,89827,43473,110198,62409c212319,116698,224600,140612,229578,169542v4966,28893,813,58001,-11658,87542c202121,294294,178182,320508,145962,335277v-32436,15152,-71311,16422,-117920,4382c44476,361490,56579,382890,64224,404340v7532,20955,14974,55918,22657,104762l106439,631861,,586627,,247150r15315,5713c30798,258218,41961,261129,48832,261655v13487,1055,25997,-2095,37021,-9156c96635,245641,105614,234592,111862,219657v7099,-16676,8319,-32068,3924,-46406c111024,159319,101258,147470,86068,137907,78385,133360,54280,122349,13704,105027l,99216,,xe" fillcolor="#fffefd" stroked="f" strokeweight="0">
                  <v:stroke miterlimit="83231f" joinstyle="miter"/>
                  <v:path arrowok="t" textboxrect="0,0,234544,631861"/>
                </v:shape>
                <v:shape id="Shape 119" o:spid="_x0000_s1138" style="position:absolute;left:27028;top:71069;width:2776;height:5463;visibility:visible;mso-wrap-style:square;v-text-anchor:top" coordsize="277635,546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14W8AA&#10;AADcAAAADwAAAGRycy9kb3ducmV2LnhtbERPTYvCMBC9L/gfwgje1tSCRatRRBB7k627iLexGdti&#10;MylN1PrvNwfB4+N9L9e9acSDOldbVjAZRyCIC6trLhX8HnffMxDOI2tsLJOCFzlYrwZfS0y1ffIP&#10;PXJfihDCLkUFlfdtKqUrKjLoxrYlDtzVdgZ9gF0pdYfPEG4aGUdRIg3WHBoqbGlbUXHL70bBX3w5&#10;WD3Ps3N7ncV7eUyiU5YoNRr2mwUIT73/iN/uTCuIp2F+OBOO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14W8AAAADcAAAADwAAAAAAAAAAAAAAAACYAgAAZHJzL2Rvd25y&#10;ZXYueG1sUEsFBgAAAAAEAAQA9QAAAIUDAAAAAA==&#10;" path="m174447,l277635,35115,103162,546303,,510921,174447,xe" fillcolor="#fffefd" stroked="f" strokeweight="0">
                  <v:stroke miterlimit="83231f" joinstyle="miter"/>
                  <v:path arrowok="t" textboxrect="0,0,277635,546303"/>
                </v:shape>
                <v:shape id="Shape 120" o:spid="_x0000_s1139" style="position:absolute;left:29002;top:71650;width:5506;height:6305;visibility:visible;mso-wrap-style:square;v-text-anchor:top" coordsize="550646,630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iztsYA&#10;AADcAAAADwAAAGRycy9kb3ducmV2LnhtbESPT2vCQBTE74V+h+UVeil1o6INMavYUqunQqLg9ZF9&#10;5k+zb0N2q/HbdwWhx2FmfsOkq8G04ky9qy0rGI8iEMSF1TWXCg77zWsMwnlkja1lUnAlB6vl40OK&#10;ibYXzuic+1IECLsEFVTed4mUrqjIoBvZjjh4J9sb9EH2pdQ9XgLctHISRXNpsOawUGFHHxUVP/mv&#10;USDjr0Zn6+/rO0/f8vlnc9zGL0elnp+G9QKEp8H/h+/tnVYwmY3h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iztsYAAADcAAAADwAAAAAAAAAAAAAAAACYAgAAZHJz&#10;L2Rvd25yZXYueG1sUEsFBgAAAAAEAAQA9QAAAIsDAAAAAA==&#10;" path="m136208,l238734,26594,361836,431279,452717,82334r97929,25565l414452,630491,308648,602856,186944,207327,97955,547967,,522401,136208,xe" fillcolor="#fffefd" stroked="f" strokeweight="0">
                  <v:stroke miterlimit="83231f" joinstyle="miter"/>
                  <v:path arrowok="t" textboxrect="0,0,550646,630491"/>
                </v:shape>
                <v:shape id="Shape 121" o:spid="_x0000_s1140" style="position:absolute;left:34283;top:72694;width:4979;height:5837;visibility:visible;mso-wrap-style:square;v-text-anchor:top" coordsize="497865,58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O28cYA&#10;AADcAAAADwAAAGRycy9kb3ducmV2LnhtbESPQWvCQBSE74X+h+UVequbRjQSs0qRir20aPTg8ZF9&#10;TdJm34bsGpN/3y0IHoeZ+YbJ1oNpRE+dqy0reJ1EIIgLq2suFZyO25cFCOeRNTaWScFIDtarx4cM&#10;U22vfKA+96UIEHYpKqi8b1MpXVGRQTexLXHwvm1n0AfZlVJ3eA1w08g4iubSYM1hocKWNhUVv/nF&#10;KBhm7+PPLvmammTcbfLz5x4v0V6p56fhbQnC0+Dv4Vv7QyuIZzH8nw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O28cYAAADcAAAADwAAAAAAAAAAAAAAAACYAgAAZHJz&#10;L2Rvd25yZXYueG1sUEsFBgAAAAAEAAQA9QAAAIsDAAAAAA==&#10;" path="m,l126047,21412r89434,231876l373939,63602,497865,84632,249377,360387,211518,583705,104394,565429,142481,341452,,xe" fillcolor="#fffefd" stroked="f" strokeweight="0">
                  <v:stroke miterlimit="83231f" joinstyle="miter"/>
                  <v:path arrowok="t" textboxrect="0,0,497865,583705"/>
                </v:shape>
                <v:shape id="Shape 122" o:spid="_x0000_s1141" style="position:absolute;left:37378;top:73573;width:2876;height:5278;visibility:visible;mso-wrap-style:square;v-text-anchor:top" coordsize="287604,527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ENNcMA&#10;AADcAAAADwAAAGRycy9kb3ducmV2LnhtbESPT4vCMBTE74LfITxhL7Km1j8stVEWcWGvWhG8PZpn&#10;W9q8lCar7bffCILHYWZ+w6S73jTiTp2rLCuYzyIQxLnVFRcKztnP5xcI55E1NpZJwUAOdtvxKMVE&#10;2wcf6X7yhQgQdgkqKL1vEyldXpJBN7MtcfButjPog+wKqTt8BLhpZBxFa2mw4rBQYkv7kvL69GcU&#10;2Hq4Ms2j9XK1P1yuhzjj6ZAp9THpvzcgPPX+HX61f7WCeLWA55lwBO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ENNcMAAADcAAAADwAAAAAAAAAAAAAAAACYAgAAZHJzL2Rv&#10;d25yZXYueG1sUEsFBgAAAAAEAAQA9QAAAIgDAAAAAA==&#10;" path="m263474,r24130,2442l287604,171157,214427,323177r73177,7366l287604,421946,171755,410311,115177,527812,,516357,263474,xe" fillcolor="#fffefd" stroked="f" strokeweight="0">
                  <v:stroke miterlimit="83231f" joinstyle="miter"/>
                  <v:path arrowok="t" textboxrect="0,0,287604,527812"/>
                </v:shape>
                <v:shape id="Shape 123" o:spid="_x0000_s1142" style="position:absolute;left:40254;top:73598;width:2516;height:5682;visibility:visible;mso-wrap-style:square;v-text-anchor:top" coordsize="251625,568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ZsYA&#10;AADcAAAADwAAAGRycy9kb3ducmV2LnhtbESPQWvCQBSE7wX/w/IEb3VT0SLRVVJBKngoRkW8PbKv&#10;Sdrs27C7avz33YLgcZiZb5j5sjONuJLztWUFb8MEBHFhdc2lgsN+/ToF4QOyxsYyKbiTh+Wi9zLH&#10;VNsb7+iah1JECPsUFVQhtKmUvqjIoB/aljh639YZDFG6UmqHtwg3jRwlybs0WHNcqLClVUXFb34x&#10;Ci5yvVtlP7n//Jpus/355D7Gx61Sg36XzUAE6sIz/GhvtILRZAz/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cZsYAAADcAAAADwAAAAAAAAAAAAAAAACYAgAAZHJz&#10;L2Rvd25yZXYueG1sUEsFBgAAAAAEAAQA9QAAAIsDAAAAAA==&#10;" path="m,l90665,9178,251625,568194,133516,556103,98997,429447,,419504,,328100r73178,7366l19330,128558,,168715,,xe" fillcolor="#fffefd" stroked="f" strokeweight="0">
                  <v:stroke miterlimit="83231f" joinstyle="miter"/>
                  <v:path arrowok="t" textboxrect="0,0,251625,568194"/>
                </v:shape>
                <v:shape id="Shape 124" o:spid="_x0000_s1143" style="position:absolute;left:42837;top:73827;width:5064;height:5602;visibility:visible;mso-wrap-style:square;v-text-anchor:top" coordsize="506375,56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rUcQA&#10;AADcAAAADwAAAGRycy9kb3ducmV2LnhtbESPT2vCQBTE7wW/w/KE3urGgK1EVxFLi6f6F70+ss9s&#10;NPs2ZLeafPuuUPA4zMxvmOm8tZW4UeNLxwqGgwQEce50yYWCw/7rbQzCB2SNlWNS0JGH+az3MsVM&#10;uztv6bYLhYgQ9hkqMCHUmZQ+N2TRD1xNHL2zayyGKJtC6gbvEW4rmSbJu7RYclwwWNPSUH7d/VoF&#10;W/t96jZVt17T5fxx/PlsV/vUKPXabxcTEIHa8Az/t1daQToaweNMP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Ia1HEAAAA3AAAAA8AAAAAAAAAAAAAAAAAmAIAAGRycy9k&#10;b3ducmV2LnhtbFBLBQYAAAAABAAEAPUAAACJAwAAAAA=&#10;" path="m274917,1092v66929,1423,118936,16421,156413,45276c468313,75502,491808,114592,501383,164516l392849,182600v-7302,-26822,-20828,-48044,-41605,-63830c330645,103162,304254,94856,273063,94183v-47663,-1003,-85674,13335,-114402,42875c129553,166776,114770,211303,113297,270573v-1207,64046,12293,112294,39954,144933c180924,448183,218161,465239,264097,466039v22885,609,45771,-3340,69024,-12256c356235,445452,375996,435266,392849,422795r1423,-68656l269520,351675r1854,-91072l506375,265608r-4572,214973c478498,502247,445008,521144,401587,536765v-43713,16028,-87757,23470,-132512,22670c212725,558178,163640,545528,122289,520560,80887,496189,49886,461670,29731,416992,9525,372872,,324624,1003,272834,2274,216509,14974,166992,39497,123748,64046,80314,99403,47434,145149,25158,180111,7912,223343,,274917,1092xe" fillcolor="#fffefd" stroked="f" strokeweight="0">
                  <v:stroke miterlimit="83231f" joinstyle="miter"/>
                  <v:path arrowok="t" textboxrect="0,0,506375,560235"/>
                </v:shape>
                <v:shape id="Shape 125" o:spid="_x0000_s1144" style="position:absolute;left:47876;top:73829;width:2547;height:5555;visibility:visible;mso-wrap-style:square;v-text-anchor:top" coordsize="254686,555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aCesUA&#10;AADdAAAADwAAAGRycy9kb3ducmV2LnhtbESPT2vCQBTE7wW/w/IEb3WTHGyJruIfCoWeTBU9PrPP&#10;JJh9u2RXE799t1DocZiZ3zCL1WBa8aDON5YVpNMEBHFpdcOVgsP3x+s7CB+QNbaWScGTPKyWo5cF&#10;5tr2vKdHESoRIexzVFCH4HIpfVmTQT+1jjh6V9sZDFF2ldQd9hFuWpklyUwabDgu1OhoW1N5K+5G&#10;Qf+1t3dfuNtRut3mmZwuZ4tvSk3Gw3oOItAQ/sN/7U+tIEvTDH7fxCc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FoJ6xQAAAN0AAAAPAAAAAAAAAAAAAAAAAJgCAABkcnMv&#10;ZG93bnJldi54bWxQSwUGAAAAAAQABAD1AAAAigMAAAAA&#10;" path="m254686,r,155012l242329,126857,181153,331073r73533,-4261l254686,417909r-101791,5898l115443,548801,,555494,178689,4365,254686,xe" fillcolor="#fffefd" stroked="f" strokeweight="0">
                  <v:stroke miterlimit="83231f" joinstyle="miter"/>
                  <v:path arrowok="t" textboxrect="0,0,254686,555494"/>
                </v:shape>
                <v:shape id="Shape 126" o:spid="_x0000_s1145" style="position:absolute;left:50423;top:73806;width:2862;height:5334;visibility:visible;mso-wrap-style:square;v-text-anchor:top" coordsize="286271,533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XoVMQA&#10;AADdAAAADwAAAGRycy9kb3ducmV2LnhtbESPQWvCQBSE74X+h+UVvJS6SQpSUlcRIaVXowd7e2af&#10;2WD2bdhdNf57tyB4HGbmG2a+HG0vLuRD51hBPs1AEDdOd9wq2G2rjy8QISJr7B2TghsFWC5eX+ZY&#10;anflDV3q2IoE4VCiAhPjUEoZGkMWw9QNxMk7Om8xJulbqT1eE9z2ssiymbTYcVowONDaUHOqz1bB&#10;T2bWeKjP+wFPu/fCdf6vqg5KTd7G1TeISGN8hh/tX62gyPNP+H+Tn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l6FTEAAAA3QAAAA8AAAAAAAAAAAAAAAAAmAIAAGRycy9k&#10;b3ducmV2LnhtbFBLBQYAAAAABAAEAPUAAACJAwAAAAA=&#10;" path="m39205,l286271,526288r-118352,7100l113640,413576,,420160,,329064r73533,-4261l,157264,,2252,39205,xe" fillcolor="#fffefd" stroked="f" strokeweight="0">
                  <v:stroke miterlimit="83231f" joinstyle="miter"/>
                  <v:path arrowok="t" textboxrect="0,0,286271,533388"/>
                </v:shape>
                <v:shape id="Shape 127" o:spid="_x0000_s1146" style="position:absolute;left:54283;top:73121;width:2378;height:5724;visibility:visible;mso-wrap-style:square;v-text-anchor:top" coordsize="237792,572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Xzi8YA&#10;AADdAAAADwAAAGRycy9kb3ducmV2LnhtbESPQWvCQBSE7wX/w/IEb3UTKSKpa5BIaTwFo4ceH9nX&#10;JDX7Nma3mvbXdwuCx2FmvmHW6Wg6caXBtZYVxPMIBHFldcu1gtPx7XkFwnlkjZ1lUvBDDtLN5GmN&#10;ibY3PtC19LUIEHYJKmi87xMpXdWQQTe3PXHwPu1g0Ac51FIPeAtw08lFFC2lwZbDQoM9ZQ1V5/Lb&#10;KDjEJs+zcnl53/f4cTz9fhVFsVNqNh23ryA8jf4RvrdzrWARxy/w/yY8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Xzi8YAAADdAAAADwAAAAAAAAAAAAAAAACYAgAAZHJz&#10;L2Rvd25yZXYueG1sUEsFBgAAAAAEAAQA9QAAAIsDAAAAAA==&#10;" path="m237792,r,92361l236228,92603v-8738,1399,-18566,3014,-29485,4840l122924,111782r23062,134937l225425,233219r12367,-2242l237792,324910r-505,-162c225235,322627,206934,323872,182182,328062r-21857,3772l198196,553907,90932,572423,,40039,226314,1558,237792,xe" fillcolor="#fffefd" stroked="f" strokeweight="0">
                  <v:stroke miterlimit="83231f" joinstyle="miter"/>
                  <v:path arrowok="t" textboxrect="0,0,237792,572423"/>
                </v:shape>
                <v:shape id="Shape 128" o:spid="_x0000_s1147" style="position:absolute;left:56661;top:73037;width:3316;height:5211;visibility:visible;mso-wrap-style:square;v-text-anchor:top" coordsize="331613,52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ZhfcYA&#10;AADdAAAADwAAAGRycy9kb3ducmV2LnhtbESPQWsCMRSE74X+h/AKvdXsClZZjVJKhWrpoerB42Pz&#10;3CxuXrZJdOO/bwqFHoeZ+YZZrJLtxJV8aB0rKEcFCOLa6ZYbBYf9+mkGIkRkjZ1jUnCjAKvl/d0C&#10;K+0G/qLrLjYiQzhUqMDE2FdShtqQxTByPXH2Ts5bjFn6RmqPQ4bbTo6L4llabDkvGOzp1VB93l2s&#10;gun0821mjinc6uFj44vJNpX2W6nHh/QyBxEpxf/wX/tdKxiX5QR+3+Qn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ZhfcYAAADdAAAADwAAAAAAAAAAAAAAAACYAgAAZHJz&#10;L2Rvd25yZXYueG1sUEsFBgAAAAAEAAQA9QAAAIsDAAAAAA==&#10;" path="m91689,508v8682,338,16433,1133,23249,2381c142586,8274,165649,21799,185436,43428v19736,21818,32220,48450,37617,80061c229721,163430,223891,198329,204791,228288v-19355,29934,-51410,52439,-96927,67196c133429,305009,155045,316693,173142,330422v17691,13704,42850,38887,75705,75921l331613,499078,203114,521100,105553,418382c70831,381743,47552,358883,35474,349738,29537,345370,23508,341731,17480,338927l,333290,,239356r22622,-4103c53899,229098,74047,223517,83086,218535v11862,-6452,20803,-15633,26429,-27458c114938,179229,116196,165309,113490,149269,110315,131349,103267,117646,91824,108070,80191,98736,65637,94164,47730,94342v-4445,120,-13221,1165,-26345,3092l,100740,,8379,46351,2088c63550,522,78667,,91689,508xe" fillcolor="#fffefd" stroked="f" strokeweight="0">
                  <v:stroke miterlimit="83231f" joinstyle="miter"/>
                  <v:path arrowok="t" textboxrect="0,0,331613,521100"/>
                </v:shape>
                <v:shape id="Shape 129" o:spid="_x0000_s1148" style="position:absolute;left:58902;top:72448;width:2252;height:5507;visibility:visible;mso-wrap-style:square;v-text-anchor:top" coordsize="225235,55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Pz58cA&#10;AADdAAAADwAAAGRycy9kb3ducmV2LnhtbESPQWvCQBSE74X+h+UVequbKEqbukpbFbxUMC1Kb4/s&#10;M4lm34bsmsR/7woFj8PMfMNM572pREuNKy0riAcRCOLM6pJzBb8/q5dXEM4ja6wsk4ILOZjPHh+m&#10;mGjb8Zba1OciQNglqKDwvk6kdFlBBt3A1sTBO9jGoA+yyaVusAtwU8lhFE2kwZLDQoE1fRWUndKz&#10;UfC2WKaHzWfns+Nfuxsttnv7PR4p9fzUf7yD8NT7e/i/vdYKhnE8gdub8AT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T8+fHAAAA3QAAAA8AAAAAAAAAAAAAAAAAmAIAAGRy&#10;cy9kb3ducmV2LnhtbFBLBQYAAAAABAAEAPUAAACMAwAAAAA=&#10;" path="m106235,l225235,526758,118961,550646,,24143,106235,xe" fillcolor="#fffefd" stroked="f" strokeweight="0">
                  <v:stroke miterlimit="83231f" joinstyle="miter"/>
                  <v:path arrowok="t" textboxrect="0,0,225235,550646"/>
                </v:shape>
                <v:shape id="Shape 130" o:spid="_x0000_s1149" style="position:absolute;left:60826;top:71566;width:4874;height:5682;visibility:visible;mso-wrap-style:square;v-text-anchor:top" coordsize="487451,56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10fMUA&#10;AADdAAAADwAAAGRycy9kb3ducmV2LnhtbESPT2sCMRTE7wW/Q3iCt5pdD1u7GkUERfBga714e2ye&#10;+8fNy5JEXb+9KRR6HGbmN8x82ZtW3Mn52rKCdJyAIC6srrlUcPrZvE9B+ICssbVMCp7kYbkYvM0x&#10;1/bB33Q/hlJECPscFVQhdLmUvqjIoB/bjjh6F+sMhihdKbXDR4SbVk6SJJMGa44LFXa0rqi4Hm9G&#10;wSd/7W+Jyw54OWSr6fbclE3TKDUa9qsZiEB9+A//tXdawSRNP+D3TXwCcv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XR8xQAAAN0AAAAPAAAAAAAAAAAAAAAAAJgCAABkcnMv&#10;ZG93bnJldi54bWxQSwUGAAAAAAQABAD1AAAAigMAAAAA&#10;" path="m242776,130c269376,,292996,4623,313588,13957v41377,18923,69647,51791,85256,99035l295706,148310c283171,123165,268008,106514,250114,99213v-18263,-7265,-42164,-6402,-71514,2310c148234,110439,126416,123774,112687,141250v-8522,11455,-11049,23710,-7061,37210c109360,190741,117678,199504,130569,205321v16205,7036,51790,9119,106260,6210c291122,208445,332740,209664,360807,215290v28245,5830,52400,17462,72745,35535c453949,269125,468731,294729,478308,327609v8915,29692,9143,59855,,90628c469366,449046,451675,475246,425247,496456v-26226,21640,-61977,39090,-106896,52400c253060,568210,197942,567766,153873,547801,110198,528065,75883,490233,52159,434289r98780,-39954c167183,426796,187147,448183,210655,458381v23266,10401,50927,11227,82524,1905c326898,450291,350202,435711,363270,416166v12700,-19126,16206,-38265,10580,-57365c370332,346494,363715,337185,354114,330492v-9995,-6236,-24511,-10008,-44501,-11024c296126,318821,265951,319697,219392,321551,159055,324256,114757,318643,86271,305117,45898,285788,19926,255841,7861,215074,,188455,,161417,8496,134188,16561,106705,32842,83007,57747,62636,82080,42443,114173,26479,154076,14821,186594,5144,216176,260,242776,130xe" fillcolor="#fffefd" stroked="f" strokeweight="0">
                  <v:stroke miterlimit="83231f" joinstyle="miter"/>
                  <v:path arrowok="t" textboxrect="0,0,487451,568210"/>
                </v:shape>
                <v:shape id="Shape 131" o:spid="_x0000_s1150" style="position:absolute;left:64658;top:70691;width:2904;height:5440;visibility:visible;mso-wrap-style:square;v-text-anchor:top" coordsize="290309,544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vlacIA&#10;AADdAAAADwAAAGRycy9kb3ducmV2LnhtbERPPW/CMBDdkfofrKvUrdhhgCrFIITUioWBtAzdrvER&#10;R43vothA2l9fD0iMT+97uR5Dpy40xFbYQjE1oIhrcS03Fj4/3p5fQMWE7LATJgu/FGG9epgssXRy&#10;5QNdqtSoHMKxRAs+pb7UOtaeAsap9MSZO8kQMGU4NNoNeM3hodMzY+Y6YMu5wWNPW0/1T3UOFsZq&#10;/129H9Ac5a/uzCLK18mLtU+P4+YVVKIx3cU3985ZmBVFnpvf5Ce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pwgAAAN0AAAAPAAAAAAAAAAAAAAAAAJgCAABkcnMvZG93&#10;bnJldi54bWxQSwUGAAAAAAQABAD1AAAAhwMAAAAA&#10;" path="m102108,l290309,505994,188201,544043,,38088,102108,xe" fillcolor="#fffefd" stroked="f" strokeweight="0">
                  <v:stroke miterlimit="83231f" joinstyle="miter"/>
                  <v:path arrowok="t" textboxrect="0,0,290309,544043"/>
                </v:shape>
                <v:shape id="Shape 132" o:spid="_x0000_s1151" style="position:absolute;left:66212;top:68691;width:6201;height:6723;visibility:visible;mso-wrap-style:square;v-text-anchor:top" coordsize="620141,67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WnMgA&#10;AADdAAAADwAAAGRycy9kb3ducmV2LnhtbESPQWvCQBSE74L/YXkFb7qJ0lJTV7EWqS30UKuH3l6z&#10;z2Qx+zZkVxP99W6h0OMwM98ws0VnK3GmxhvHCtJRAoI4d9pwoWD3tR4+gvABWWPlmBRcyMNi3u/N&#10;MNOu5U86b0MhIoR9hgrKEOpMSp+XZNGPXE0cvYNrLIYom0LqBtsIt5UcJ8mDtGg4LpRY06qk/Lg9&#10;WQUvb5OP94ORrfs21+fpfrm6f/0xSg3uuuUTiEBd+A//tTdawThNp/D7Jj4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CVacyAAAAN0AAAAPAAAAAAAAAAAAAAAAAJgCAABk&#10;cnMvZG93bnJldi54bWxQSwUGAAAAAAQABAD1AAAAjQMAAAAA&#10;" path="m385966,l620141,486588r-98349,47422l172809,311277,325463,628422r-91072,43904l,185865,95479,139929,451079,368872,294704,43866,385966,xe" fillcolor="#fffefd" stroked="f" strokeweight="0">
                  <v:stroke miterlimit="83231f" joinstyle="miter"/>
                  <v:path arrowok="t" textboxrect="0,0,620141,672326"/>
                </v:shape>
                <v:shape id="Shape 133" o:spid="_x0000_s1152" style="position:absolute;left:70895;top:66586;width:5906;height:5706;visibility:visible;mso-wrap-style:square;v-text-anchor:top" coordsize="590614,570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iyAcIA&#10;AADdAAAADwAAAGRycy9kb3ducmV2LnhtbERPu2rDMBTdC/0HcQvdGtmCluJGDsEl4KFL4wY8Xqzr&#10;B7GujKUkyt9XQ6Hj4by3u2hncaXVT4415JsMBHHnzMSDhp/m8PIOwgdkg7Nj0nAnD7vy8WGLhXE3&#10;/qbrMQwihbAvUMMYwlJI6buRLPqNW4gT17vVYkhwHaRZ8ZbC7SxVlr1JixOnhhEXqkbqzseL1fA5&#10;5Gpfnw5NrM6tqmLTfr32tdbPT3H/ASJQDP/iP3dtNKhcpf3pTXoC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SLIBwgAAAN0AAAAPAAAAAAAAAAAAAAAAAJgCAABkcnMvZG93&#10;bnJldi54bWxQSwUGAAAAAAQABAD1AAAAhwMAAAAA&#10;" path="m272403,394v47218,1066,89483,18123,127253,52209l323800,132473c301943,115392,278423,106680,252247,106464v-25818,,-51790,9131,-77139,27674c136411,161975,114770,196304,109792,237274v-5373,41173,9575,85699,44285,133744c191719,422986,231216,453339,273063,462724v41795,9348,81711,407,119113,-26606c410705,422783,426517,405702,440055,384746v13310,-20624,22848,-40589,28651,-60769l428575,268478,327317,341681,274117,267868,464604,130201,590614,304457v-5652,31407,-21006,66561,-46177,105220c519075,448793,488506,481406,452324,507632v-45543,33045,-92368,52400,-140603,57582c263906,570649,218351,561657,175502,538429,132880,515124,96063,482485,65722,440448,32639,394716,13119,347523,6439,298221,,248933,8331,201511,31369,156197,48844,121234,78587,88798,120396,58648,174892,19355,225425,,272403,394xe" fillcolor="#fffefd" stroked="f" strokeweight="0">
                  <v:stroke miterlimit="83231f" joinstyle="miter"/>
                  <v:path arrowok="t" textboxrect="0,0,590614,570649"/>
                </v:shape>
                <v:shape id="Shape 134" o:spid="_x0000_s1153" style="position:absolute;left:21810;top:37107;width:4155;height:3843;visibility:visible;mso-wrap-style:square;v-text-anchor:top" coordsize="415468,384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0osUA&#10;AADdAAAADwAAAGRycy9kb3ducmV2LnhtbESPQWvCQBSE7wX/w/KE3uomOZQasxEJCIJQaCqKt0f2&#10;mQSzb0N2jWl/fVcQehxm5hsmW0+mEyMNrrWsIF5EIIgrq1uuFRy+t28fIJxH1thZJgU/5GCdz14y&#10;TLW98xeNpa9FgLBLUUHjfZ9K6aqGDLqF7YmDd7GDQR/kUEs94D3ATSeTKHqXBlsOCw32VDRUXcub&#10;CZTSnPD3vNx7Op6S4rM+LGV1Vep1Pm1WIDxN/j/8bO+0giROYni8CU9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XSixQAAAN0AAAAPAAAAAAAAAAAAAAAAAJgCAABkcnMv&#10;ZG93bnJldi54bWxQSwUGAAAAAAQABAD1AAAAigMAAAAA&#10;" path="m207747,r48425,147015l415468,147015,286118,238544r48464,145758l207747,295059,80645,384302,129311,238544,,147015r159296,l207747,xe" fillcolor="#fffefd" stroked="f" strokeweight="0">
                  <v:stroke miterlimit="83231f" joinstyle="miter"/>
                  <v:path arrowok="t" textboxrect="0,0,415468,384302"/>
                </v:shape>
                <v:shape id="Shape 135" o:spid="_x0000_s1154" style="position:absolute;left:46695;top:51313;width:4153;height:3843;visibility:visible;mso-wrap-style:square;v-text-anchor:top" coordsize="415277,384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l7ycMA&#10;AADdAAAADwAAAGRycy9kb3ducmV2LnhtbESPQYvCMBSE7wv+h/AEL4um9iBrNYoKguJBVsXzo3m2&#10;pc1LaaKt/94IgsdhZr5h5svOVOJBjSssKxiPIhDEqdUFZwou5+3wD4TzyBory6TgSQ6Wi97PHBNt&#10;W/6nx8lnIkDYJagg975OpHRpTgbdyNbEwbvZxqAPssmkbrANcFPJOIom0mDBYSHHmjY5peXpbhTI&#10;6XF/ex6ma8dleWkr+9teJ3elBv1uNQPhqfPf8Ke90wricRzD+014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l7ycMAAADdAAAADwAAAAAAAAAAAAAAAACYAgAAZHJzL2Rv&#10;d25yZXYueG1sUEsFBgAAAAAEAAQA9QAAAIgDAAAAAA==&#10;" path="m207721,r48438,147003l415277,147003,286105,238544r48477,145783l207721,295123,80670,384327,129146,238544,,147003r159055,l207721,xe" fillcolor="#fffefd" stroked="f" strokeweight="0">
                  <v:stroke miterlimit="83231f" joinstyle="miter"/>
                  <v:path arrowok="t" textboxrect="0,0,415277,384327"/>
                </v:shape>
                <v:shape id="Shape 136" o:spid="_x0000_s1155" style="position:absolute;left:70165;top:37107;width:4155;height:3843;visibility:visible;mso-wrap-style:square;v-text-anchor:top" coordsize="415481,384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jAmMQA&#10;AADdAAAADwAAAGRycy9kb3ducmV2LnhtbESPwWrDMBBE74X8g9hAb40chzTGiWxKINBDL3Wb+yJt&#10;bRNrZSTFdv++KhR6HGbmDXOqFzuIiXzoHSvYbjIQxNqZnlsFnx+XpwJEiMgGB8ek4JsC1NXq4YSl&#10;cTO/09TEViQIhxIVdDGOpZRBd2QxbNxInLwv5y3GJH0rjcc5we0g8yx7lhZ7TgsdjnTuSN+au1Vw&#10;bg7FfneV/j7tCzsfLuFNX7VSj+vl5Qgi0hL/w3/tV6Mg3+Y7+H2TnoC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YwJjEAAAA3QAAAA8AAAAAAAAAAAAAAAAAmAIAAGRycy9k&#10;b3ducmV2LnhtbFBLBQYAAAAABAAEAPUAAACJAwAAAAA=&#10;" path="m207721,r48463,147015l415481,147015,286347,238544r48438,145758l207721,295059,80899,384302,129325,238544,,147015r159296,l207721,xe" fillcolor="#fffefd" stroked="f" strokeweight="0">
                  <v:stroke miterlimit="83231f" joinstyle="miter"/>
                  <v:path arrowok="t" textboxrect="0,0,415481,384302"/>
                </v:shape>
                <v:shape id="Shape 137" o:spid="_x0000_s1156" style="position:absolute;left:30861;top:46097;width:4154;height:3843;visibility:visible;mso-wrap-style:square;v-text-anchor:top" coordsize="415468,384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bXOsUA&#10;AADdAAAADwAAAGRycy9kb3ducmV2LnhtbESPQWvCQBSE74X+h+UJ3urGIKVJXUWEQkEQTIPi7ZF9&#10;TYLZtyG7TaK/3i0IHoeZ+YZZrkfTiJ46V1tWMJ9FIIgLq2suFeQ/X28fIJxH1thYJgVXcrBevb4s&#10;MdV24AP1mS9FgLBLUUHlfZtK6YqKDLqZbYmD92s7gz7IrpS6wyHATSPjKHqXBmsOCxW2tK2ouGR/&#10;JlAyc8LbOdl5Op7i7b7ME1lclJpOxs0nCE+jf4Yf7W+tIJ7HC/h/E5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tc6xQAAAN0AAAAPAAAAAAAAAAAAAAAAAJgCAABkcnMv&#10;ZG93bnJldi54bWxQSwUGAAAAAAQABAD1AAAAigMAAAAA&#10;" path="m207747,r48450,147053l415468,147053,286360,238544r48437,145758l207747,295097,80912,384302,129337,238544,,147053r159296,l207747,xe" fillcolor="#fffefd" stroked="f" strokeweight="0">
                  <v:stroke miterlimit="83231f" joinstyle="miter"/>
                  <v:path arrowok="t" textboxrect="0,0,415468,384302"/>
                </v:shape>
                <v:shape id="Shape 138" o:spid="_x0000_s1157" style="position:absolute;left:60900;top:47171;width:4155;height:3843;visibility:visible;mso-wrap-style:square;v-text-anchor:top" coordsize="415519,384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JDNcUA&#10;AADdAAAADwAAAGRycy9kb3ducmV2LnhtbESPQWuDQBSE74H+h+UVektWhYTEZiOlidAeq7nk9nRf&#10;1dZ9K+7W2H/fDRRyHGbmG2afzaYXE42us6wgXkUgiGurO24UnMt8uQXhPLLG3jIp+CUH2eFhscdU&#10;2yt/0FT4RgQIuxQVtN4PqZSubsmgW9mBOHifdjTogxwbqUe8BrjpZRJFG2mw47DQ4kCvLdXfxY9R&#10;0FTnflgX+Xs1XeZcVtPxtCu/lHp6nF+eQXia/T38337TCpI4WcPtTXgC8vA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kM1xQAAAN0AAAAPAAAAAAAAAAAAAAAAAJgCAABkcnMv&#10;ZG93bnJldi54bWxQSwUGAAAAAAQABAD1AAAAigMAAAAA&#10;" path="m207797,r48425,147028l415519,147028,286182,238519r48476,145808l207797,295097,80747,384327,129197,238519,,147028r159296,l207797,xe" fillcolor="#fffefd" stroked="f" strokeweight="0">
                  <v:stroke miterlimit="83231f" joinstyle="miter"/>
                  <v:path arrowok="t" textboxrect="0,0,415519,384327"/>
                </v:shape>
                <v:shape id="Shape 139" o:spid="_x0000_s1158" style="position:absolute;left:80124;top:33066;width:6229;height:7843;visibility:visible;mso-wrap-style:square;v-text-anchor:top" coordsize="622846,78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t28gA&#10;AADdAAAADwAAAGRycy9kb3ducmV2LnhtbESPT2vCQBTE7wW/w/IKvZRmYw5So6sEQeyhFKqGxtsj&#10;+/KHZt+G7NbEb98tFDwOM/MbZr2dTCeuNLjWsoJ5FIMgLq1uuVZwPu1fXkE4j6yxs0wKbuRgu5k9&#10;rDHVduRPuh59LQKEXYoKGu/7VEpXNmTQRbYnDl5lB4M+yKGWesAxwE0nkzheSIMth4UGe9o1VH4f&#10;f4yC4v3iP7Iqz5J8ORbV8+2ra08HpZ4ep2wFwtPk7+H/9ptWkMyTBfy9CU9Ab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Ji3byAAAAN0AAAAPAAAAAAAAAAAAAAAAAJgCAABk&#10;cnMvZG93bnJldi54bWxQSwUGAAAAAAQABAD1AAAAjQMAAAAA&#10;" path="m369100,c622846,470827,338582,598145,268871,784212,,253314,337693,148717,369100,xe" fillcolor="#2a4a28" stroked="f" strokeweight="0">
                  <v:stroke miterlimit="83231f" joinstyle="miter"/>
                  <v:path arrowok="t" textboxrect="0,0,622846,784212"/>
                </v:shape>
                <v:shape id="Shape 140" o:spid="_x0000_s1159" style="position:absolute;left:9239;top:33021;width:6411;height:7638;visibility:visible;mso-wrap-style:square;v-text-anchor:top" coordsize="641121,763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V8cA&#10;AADdAAAADwAAAGRycy9kb3ducmV2LnhtbESPQWvCQBSE74X+h+UVvNVNgmiJrlKKpYp4MLXg8Zl9&#10;JsHs25BdNfrrXUHocZiZb5jJrDO1OFPrKssK4n4Egji3uuJCwfb3+/0DhPPIGmvLpOBKDmbT15cJ&#10;ptpeeEPnzBciQNilqKD0vkmldHlJBl3fNsTBO9jWoA+yLaRu8RLgppZJFA2lwYrDQokNfZWUH7OT&#10;UfAz2t3mq2ww329Pf3K5ideJPqyV6r11n2MQnjr/H362F1pBEicjeLwJT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SiFfHAAAA3QAAAA8AAAAAAAAAAAAAAAAAmAIAAGRy&#10;cy9kb3ducmV2LnhtbFBLBQYAAAAABAAEAPUAAACMAwAAAAA=&#10;" path="m238722,v41580,144335,402399,233769,151206,763829c305892,584403,,470814,238722,xe" fillcolor="#2a4a28" stroked="f" strokeweight="0">
                  <v:stroke miterlimit="83231f" joinstyle="miter"/>
                  <v:path arrowok="t" textboxrect="0,0,641121,763829"/>
                </v:shape>
                <w10:anchorlock/>
              </v:group>
            </w:pict>
          </mc:Fallback>
        </mc:AlternateContent>
      </w:r>
    </w:p>
    <w:p w14:paraId="2F98A235" w14:textId="77777777" w:rsidR="005029A4" w:rsidRPr="00A432EC" w:rsidRDefault="005029A4" w:rsidP="0066641E">
      <w:pPr>
        <w:spacing w:line="360" w:lineRule="auto"/>
        <w:jc w:val="center"/>
        <w:rPr>
          <w:rFonts w:ascii="Times New Roman" w:hAnsi="Times New Roman" w:cs="Times New Roman"/>
          <w:b/>
          <w:bCs/>
          <w:sz w:val="24"/>
          <w:szCs w:val="24"/>
        </w:rPr>
      </w:pPr>
    </w:p>
    <w:p w14:paraId="5651B0CF" w14:textId="77777777" w:rsidR="00A432EC" w:rsidRPr="00A432EC" w:rsidRDefault="00A432EC" w:rsidP="0066641E">
      <w:pPr>
        <w:spacing w:line="360" w:lineRule="auto"/>
        <w:jc w:val="center"/>
        <w:rPr>
          <w:rFonts w:ascii="Times New Roman" w:hAnsi="Times New Roman" w:cs="Times New Roman"/>
          <w:b/>
          <w:bCs/>
          <w:sz w:val="24"/>
          <w:szCs w:val="24"/>
        </w:rPr>
      </w:pPr>
    </w:p>
    <w:p w14:paraId="16F8DA21" w14:textId="77777777" w:rsidR="00A432EC" w:rsidRPr="00A432EC" w:rsidRDefault="00A432EC" w:rsidP="0066641E">
      <w:pPr>
        <w:spacing w:line="360" w:lineRule="auto"/>
        <w:jc w:val="center"/>
        <w:rPr>
          <w:rFonts w:ascii="Times New Roman" w:hAnsi="Times New Roman" w:cs="Times New Roman"/>
          <w:b/>
          <w:bCs/>
          <w:sz w:val="24"/>
          <w:szCs w:val="24"/>
        </w:rPr>
      </w:pPr>
    </w:p>
    <w:p w14:paraId="088FA271" w14:textId="4F41446E" w:rsidR="00A432EC" w:rsidRPr="00A432EC" w:rsidRDefault="00A432EC" w:rsidP="0066641E">
      <w:pPr>
        <w:spacing w:line="360" w:lineRule="auto"/>
        <w:jc w:val="center"/>
        <w:rPr>
          <w:rFonts w:ascii="Times New Roman" w:hAnsi="Times New Roman" w:cs="Times New Roman"/>
          <w:b/>
          <w:bCs/>
          <w:sz w:val="40"/>
          <w:szCs w:val="40"/>
        </w:rPr>
      </w:pPr>
      <w:r w:rsidRPr="00A432EC">
        <w:rPr>
          <w:rFonts w:ascii="Times New Roman" w:hAnsi="Times New Roman" w:cs="Times New Roman"/>
          <w:b/>
          <w:bCs/>
          <w:sz w:val="40"/>
          <w:szCs w:val="40"/>
        </w:rPr>
        <w:t>DEPARTMENT OF FINANCE &amp; ECONOMIC PLANNING</w:t>
      </w:r>
    </w:p>
    <w:p w14:paraId="15EB0382" w14:textId="77777777" w:rsidR="00A432EC" w:rsidRPr="00A432EC" w:rsidRDefault="00A432EC" w:rsidP="0066641E">
      <w:pPr>
        <w:spacing w:line="360" w:lineRule="auto"/>
        <w:jc w:val="center"/>
        <w:rPr>
          <w:rFonts w:ascii="Times New Roman" w:hAnsi="Times New Roman" w:cs="Times New Roman"/>
          <w:b/>
          <w:bCs/>
          <w:sz w:val="40"/>
          <w:szCs w:val="40"/>
        </w:rPr>
      </w:pPr>
    </w:p>
    <w:p w14:paraId="73F25A01" w14:textId="4B88B341" w:rsidR="00A432EC" w:rsidRPr="00A432EC" w:rsidRDefault="00A432EC" w:rsidP="0066641E">
      <w:pPr>
        <w:spacing w:line="360" w:lineRule="auto"/>
        <w:jc w:val="center"/>
        <w:rPr>
          <w:rFonts w:ascii="Times New Roman" w:hAnsi="Times New Roman" w:cs="Times New Roman"/>
          <w:b/>
          <w:bCs/>
          <w:sz w:val="40"/>
          <w:szCs w:val="40"/>
        </w:rPr>
      </w:pPr>
      <w:r w:rsidRPr="00A432EC">
        <w:rPr>
          <w:rFonts w:ascii="Times New Roman" w:hAnsi="Times New Roman" w:cs="Times New Roman"/>
          <w:b/>
          <w:bCs/>
          <w:sz w:val="40"/>
          <w:szCs w:val="40"/>
        </w:rPr>
        <w:t>REVENUE MOBILIZATION STRATEGY</w:t>
      </w:r>
    </w:p>
    <w:p w14:paraId="0D939E6D" w14:textId="77777777" w:rsidR="005029A4" w:rsidRPr="00A432EC" w:rsidRDefault="005029A4" w:rsidP="0066641E">
      <w:pPr>
        <w:spacing w:line="360" w:lineRule="auto"/>
        <w:jc w:val="center"/>
        <w:rPr>
          <w:rFonts w:ascii="Times New Roman" w:hAnsi="Times New Roman" w:cs="Times New Roman"/>
          <w:b/>
          <w:bCs/>
          <w:sz w:val="24"/>
          <w:szCs w:val="24"/>
        </w:rPr>
      </w:pPr>
    </w:p>
    <w:p w14:paraId="18F7E137" w14:textId="77777777" w:rsidR="00A432EC" w:rsidRPr="00A432EC" w:rsidRDefault="00A432EC" w:rsidP="0066641E">
      <w:pPr>
        <w:spacing w:line="360" w:lineRule="auto"/>
        <w:jc w:val="center"/>
        <w:rPr>
          <w:rFonts w:ascii="Times New Roman" w:hAnsi="Times New Roman" w:cs="Times New Roman"/>
          <w:b/>
          <w:bCs/>
          <w:sz w:val="24"/>
          <w:szCs w:val="24"/>
        </w:rPr>
      </w:pPr>
    </w:p>
    <w:p w14:paraId="733186E6" w14:textId="77777777" w:rsidR="005029A4" w:rsidRPr="00A432EC" w:rsidRDefault="005029A4" w:rsidP="0066641E">
      <w:pPr>
        <w:spacing w:line="360" w:lineRule="auto"/>
        <w:jc w:val="center"/>
        <w:rPr>
          <w:rFonts w:ascii="Times New Roman" w:hAnsi="Times New Roman" w:cs="Times New Roman"/>
          <w:b/>
          <w:bCs/>
          <w:sz w:val="24"/>
          <w:szCs w:val="24"/>
        </w:rPr>
      </w:pPr>
    </w:p>
    <w:p w14:paraId="004A5307" w14:textId="3C1C4768" w:rsidR="005029A4" w:rsidRPr="00A432EC" w:rsidRDefault="00A432EC" w:rsidP="0066641E">
      <w:pPr>
        <w:spacing w:line="360" w:lineRule="auto"/>
        <w:jc w:val="center"/>
        <w:rPr>
          <w:rFonts w:ascii="Times New Roman" w:hAnsi="Times New Roman" w:cs="Times New Roman"/>
          <w:b/>
          <w:bCs/>
          <w:sz w:val="40"/>
          <w:szCs w:val="40"/>
        </w:rPr>
      </w:pPr>
      <w:r w:rsidRPr="00A432EC">
        <w:rPr>
          <w:rFonts w:ascii="Times New Roman" w:hAnsi="Times New Roman" w:cs="Times New Roman"/>
          <w:b/>
          <w:bCs/>
          <w:sz w:val="40"/>
          <w:szCs w:val="40"/>
        </w:rPr>
        <w:t>OCTOBER 2025</w:t>
      </w:r>
    </w:p>
    <w:sdt>
      <w:sdtPr>
        <w:rPr>
          <w:rFonts w:ascii="Times New Roman" w:eastAsiaTheme="minorHAnsi" w:hAnsi="Times New Roman" w:cs="Times New Roman"/>
          <w:color w:val="auto"/>
          <w:sz w:val="22"/>
          <w:szCs w:val="22"/>
        </w:rPr>
        <w:id w:val="1875196549"/>
        <w:docPartObj>
          <w:docPartGallery w:val="Table of Contents"/>
          <w:docPartUnique/>
        </w:docPartObj>
      </w:sdtPr>
      <w:sdtEndPr>
        <w:rPr>
          <w:b/>
          <w:bCs/>
          <w:noProof/>
        </w:rPr>
      </w:sdtEndPr>
      <w:sdtContent>
        <w:p w14:paraId="28644F9F" w14:textId="0A3F4267" w:rsidR="00606453" w:rsidRPr="00A432EC" w:rsidRDefault="00606453">
          <w:pPr>
            <w:pStyle w:val="TOCHeading"/>
            <w:rPr>
              <w:rFonts w:ascii="Times New Roman" w:hAnsi="Times New Roman" w:cs="Times New Roman"/>
            </w:rPr>
          </w:pPr>
          <w:r w:rsidRPr="00A432EC">
            <w:rPr>
              <w:rFonts w:ascii="Times New Roman" w:hAnsi="Times New Roman" w:cs="Times New Roman"/>
            </w:rPr>
            <w:t>Table of Contents</w:t>
          </w:r>
        </w:p>
        <w:p w14:paraId="3D47A5C2" w14:textId="77777777" w:rsidR="0066641E" w:rsidRDefault="00606453">
          <w:pPr>
            <w:pStyle w:val="TOC1"/>
            <w:tabs>
              <w:tab w:val="right" w:leader="dot" w:pos="13948"/>
            </w:tabs>
            <w:rPr>
              <w:rFonts w:asciiTheme="minorHAnsi" w:eastAsiaTheme="minorEastAsia" w:hAnsiTheme="minorHAnsi" w:cstheme="minorBidi"/>
              <w:b w:val="0"/>
              <w:bCs w:val="0"/>
              <w:noProof/>
              <w:sz w:val="22"/>
              <w:szCs w:val="22"/>
            </w:rPr>
          </w:pPr>
          <w:r w:rsidRPr="00A432EC">
            <w:rPr>
              <w:rFonts w:ascii="Times New Roman" w:hAnsi="Times New Roman"/>
            </w:rPr>
            <w:fldChar w:fldCharType="begin"/>
          </w:r>
          <w:r w:rsidRPr="00A432EC">
            <w:rPr>
              <w:rFonts w:ascii="Times New Roman" w:hAnsi="Times New Roman"/>
            </w:rPr>
            <w:instrText xml:space="preserve"> TOC \o "1-3" \h \z \u </w:instrText>
          </w:r>
          <w:r w:rsidRPr="00A432EC">
            <w:rPr>
              <w:rFonts w:ascii="Times New Roman" w:hAnsi="Times New Roman"/>
            </w:rPr>
            <w:fldChar w:fldCharType="separate"/>
          </w:r>
          <w:hyperlink w:anchor="_Toc211248398" w:history="1">
            <w:r w:rsidR="0066641E" w:rsidRPr="0059550F">
              <w:rPr>
                <w:rStyle w:val="Hyperlink"/>
                <w:rFonts w:ascii="Times New Roman" w:hAnsi="Times New Roman"/>
                <w:noProof/>
              </w:rPr>
              <w:t>FORWARD</w:t>
            </w:r>
            <w:r w:rsidR="0066641E">
              <w:rPr>
                <w:noProof/>
                <w:webHidden/>
              </w:rPr>
              <w:tab/>
            </w:r>
            <w:r w:rsidR="0066641E">
              <w:rPr>
                <w:noProof/>
                <w:webHidden/>
              </w:rPr>
              <w:fldChar w:fldCharType="begin"/>
            </w:r>
            <w:r w:rsidR="0066641E">
              <w:rPr>
                <w:noProof/>
                <w:webHidden/>
              </w:rPr>
              <w:instrText xml:space="preserve"> PAGEREF _Toc211248398 \h </w:instrText>
            </w:r>
            <w:r w:rsidR="0066641E">
              <w:rPr>
                <w:noProof/>
                <w:webHidden/>
              </w:rPr>
            </w:r>
            <w:r w:rsidR="0066641E">
              <w:rPr>
                <w:noProof/>
                <w:webHidden/>
              </w:rPr>
              <w:fldChar w:fldCharType="separate"/>
            </w:r>
            <w:r w:rsidR="0066641E">
              <w:rPr>
                <w:noProof/>
                <w:webHidden/>
              </w:rPr>
              <w:t>3</w:t>
            </w:r>
            <w:r w:rsidR="0066641E">
              <w:rPr>
                <w:noProof/>
                <w:webHidden/>
              </w:rPr>
              <w:fldChar w:fldCharType="end"/>
            </w:r>
          </w:hyperlink>
        </w:p>
        <w:p w14:paraId="00AEE5A3" w14:textId="77777777" w:rsidR="0066641E" w:rsidRDefault="00392054">
          <w:pPr>
            <w:pStyle w:val="TOC1"/>
            <w:tabs>
              <w:tab w:val="right" w:leader="dot" w:pos="13948"/>
            </w:tabs>
            <w:rPr>
              <w:rFonts w:asciiTheme="minorHAnsi" w:eastAsiaTheme="minorEastAsia" w:hAnsiTheme="minorHAnsi" w:cstheme="minorBidi"/>
              <w:b w:val="0"/>
              <w:bCs w:val="0"/>
              <w:noProof/>
              <w:sz w:val="22"/>
              <w:szCs w:val="22"/>
            </w:rPr>
          </w:pPr>
          <w:hyperlink w:anchor="_Toc211248399" w:history="1">
            <w:r w:rsidR="0066641E" w:rsidRPr="0059550F">
              <w:rPr>
                <w:rStyle w:val="Hyperlink"/>
                <w:rFonts w:ascii="Times New Roman" w:hAnsi="Times New Roman"/>
                <w:noProof/>
              </w:rPr>
              <w:t>ACKNOWLEDGEMENTS</w:t>
            </w:r>
            <w:r w:rsidR="0066641E">
              <w:rPr>
                <w:noProof/>
                <w:webHidden/>
              </w:rPr>
              <w:tab/>
            </w:r>
            <w:r w:rsidR="0066641E">
              <w:rPr>
                <w:noProof/>
                <w:webHidden/>
              </w:rPr>
              <w:fldChar w:fldCharType="begin"/>
            </w:r>
            <w:r w:rsidR="0066641E">
              <w:rPr>
                <w:noProof/>
                <w:webHidden/>
              </w:rPr>
              <w:instrText xml:space="preserve"> PAGEREF _Toc211248399 \h </w:instrText>
            </w:r>
            <w:r w:rsidR="0066641E">
              <w:rPr>
                <w:noProof/>
                <w:webHidden/>
              </w:rPr>
            </w:r>
            <w:r w:rsidR="0066641E">
              <w:rPr>
                <w:noProof/>
                <w:webHidden/>
              </w:rPr>
              <w:fldChar w:fldCharType="separate"/>
            </w:r>
            <w:r w:rsidR="0066641E">
              <w:rPr>
                <w:noProof/>
                <w:webHidden/>
              </w:rPr>
              <w:t>4</w:t>
            </w:r>
            <w:r w:rsidR="0066641E">
              <w:rPr>
                <w:noProof/>
                <w:webHidden/>
              </w:rPr>
              <w:fldChar w:fldCharType="end"/>
            </w:r>
          </w:hyperlink>
        </w:p>
        <w:p w14:paraId="50AC4FBE" w14:textId="77777777" w:rsidR="0066641E" w:rsidRDefault="00392054">
          <w:pPr>
            <w:pStyle w:val="TOC1"/>
            <w:tabs>
              <w:tab w:val="right" w:leader="dot" w:pos="13948"/>
            </w:tabs>
            <w:rPr>
              <w:rFonts w:asciiTheme="minorHAnsi" w:eastAsiaTheme="minorEastAsia" w:hAnsiTheme="minorHAnsi" w:cstheme="minorBidi"/>
              <w:b w:val="0"/>
              <w:bCs w:val="0"/>
              <w:noProof/>
              <w:sz w:val="22"/>
              <w:szCs w:val="22"/>
            </w:rPr>
          </w:pPr>
          <w:hyperlink w:anchor="_Toc211248400" w:history="1">
            <w:r w:rsidR="0066641E" w:rsidRPr="0059550F">
              <w:rPr>
                <w:rStyle w:val="Hyperlink"/>
                <w:rFonts w:ascii="Times New Roman" w:hAnsi="Times New Roman"/>
                <w:noProof/>
              </w:rPr>
              <w:t>EXECUTIVE SUMMARY</w:t>
            </w:r>
            <w:r w:rsidR="0066641E">
              <w:rPr>
                <w:noProof/>
                <w:webHidden/>
              </w:rPr>
              <w:tab/>
            </w:r>
            <w:r w:rsidR="0066641E">
              <w:rPr>
                <w:noProof/>
                <w:webHidden/>
              </w:rPr>
              <w:fldChar w:fldCharType="begin"/>
            </w:r>
            <w:r w:rsidR="0066641E">
              <w:rPr>
                <w:noProof/>
                <w:webHidden/>
              </w:rPr>
              <w:instrText xml:space="preserve"> PAGEREF _Toc211248400 \h </w:instrText>
            </w:r>
            <w:r w:rsidR="0066641E">
              <w:rPr>
                <w:noProof/>
                <w:webHidden/>
              </w:rPr>
            </w:r>
            <w:r w:rsidR="0066641E">
              <w:rPr>
                <w:noProof/>
                <w:webHidden/>
              </w:rPr>
              <w:fldChar w:fldCharType="separate"/>
            </w:r>
            <w:r w:rsidR="0066641E">
              <w:rPr>
                <w:noProof/>
                <w:webHidden/>
              </w:rPr>
              <w:t>5</w:t>
            </w:r>
            <w:r w:rsidR="0066641E">
              <w:rPr>
                <w:noProof/>
                <w:webHidden/>
              </w:rPr>
              <w:fldChar w:fldCharType="end"/>
            </w:r>
          </w:hyperlink>
        </w:p>
        <w:p w14:paraId="7D7C0855" w14:textId="77777777" w:rsidR="0066641E" w:rsidRDefault="00392054">
          <w:pPr>
            <w:pStyle w:val="TOC1"/>
            <w:tabs>
              <w:tab w:val="right" w:leader="dot" w:pos="13948"/>
            </w:tabs>
            <w:rPr>
              <w:rFonts w:asciiTheme="minorHAnsi" w:eastAsiaTheme="minorEastAsia" w:hAnsiTheme="minorHAnsi" w:cstheme="minorBidi"/>
              <w:b w:val="0"/>
              <w:bCs w:val="0"/>
              <w:noProof/>
              <w:sz w:val="22"/>
              <w:szCs w:val="22"/>
            </w:rPr>
          </w:pPr>
          <w:hyperlink w:anchor="_Toc211248401" w:history="1">
            <w:r w:rsidR="0066641E" w:rsidRPr="0059550F">
              <w:rPr>
                <w:rStyle w:val="Hyperlink"/>
                <w:rFonts w:ascii="Times New Roman" w:hAnsi="Times New Roman"/>
                <w:noProof/>
              </w:rPr>
              <w:t>ABBREVIATIONS AND ACRONYMS</w:t>
            </w:r>
            <w:r w:rsidR="0066641E">
              <w:rPr>
                <w:noProof/>
                <w:webHidden/>
              </w:rPr>
              <w:tab/>
            </w:r>
            <w:r w:rsidR="0066641E">
              <w:rPr>
                <w:noProof/>
                <w:webHidden/>
              </w:rPr>
              <w:fldChar w:fldCharType="begin"/>
            </w:r>
            <w:r w:rsidR="0066641E">
              <w:rPr>
                <w:noProof/>
                <w:webHidden/>
              </w:rPr>
              <w:instrText xml:space="preserve"> PAGEREF _Toc211248401 \h </w:instrText>
            </w:r>
            <w:r w:rsidR="0066641E">
              <w:rPr>
                <w:noProof/>
                <w:webHidden/>
              </w:rPr>
            </w:r>
            <w:r w:rsidR="0066641E">
              <w:rPr>
                <w:noProof/>
                <w:webHidden/>
              </w:rPr>
              <w:fldChar w:fldCharType="separate"/>
            </w:r>
            <w:r w:rsidR="0066641E">
              <w:rPr>
                <w:noProof/>
                <w:webHidden/>
              </w:rPr>
              <w:t>6</w:t>
            </w:r>
            <w:r w:rsidR="0066641E">
              <w:rPr>
                <w:noProof/>
                <w:webHidden/>
              </w:rPr>
              <w:fldChar w:fldCharType="end"/>
            </w:r>
          </w:hyperlink>
        </w:p>
        <w:p w14:paraId="1A58A828" w14:textId="77777777" w:rsidR="0066641E" w:rsidRDefault="00392054">
          <w:pPr>
            <w:pStyle w:val="TOC1"/>
            <w:tabs>
              <w:tab w:val="right" w:leader="dot" w:pos="13948"/>
            </w:tabs>
            <w:rPr>
              <w:rFonts w:asciiTheme="minorHAnsi" w:eastAsiaTheme="minorEastAsia" w:hAnsiTheme="minorHAnsi" w:cstheme="minorBidi"/>
              <w:b w:val="0"/>
              <w:bCs w:val="0"/>
              <w:noProof/>
              <w:sz w:val="22"/>
              <w:szCs w:val="22"/>
            </w:rPr>
          </w:pPr>
          <w:hyperlink w:anchor="_Toc211248402" w:history="1">
            <w:r w:rsidR="0066641E" w:rsidRPr="0059550F">
              <w:rPr>
                <w:rStyle w:val="Hyperlink"/>
                <w:rFonts w:ascii="Times New Roman" w:hAnsi="Times New Roman"/>
                <w:noProof/>
              </w:rPr>
              <w:t>1.0 INTRODUCTION</w:t>
            </w:r>
            <w:r w:rsidR="0066641E">
              <w:rPr>
                <w:noProof/>
                <w:webHidden/>
              </w:rPr>
              <w:tab/>
            </w:r>
            <w:r w:rsidR="0066641E">
              <w:rPr>
                <w:noProof/>
                <w:webHidden/>
              </w:rPr>
              <w:fldChar w:fldCharType="begin"/>
            </w:r>
            <w:r w:rsidR="0066641E">
              <w:rPr>
                <w:noProof/>
                <w:webHidden/>
              </w:rPr>
              <w:instrText xml:space="preserve"> PAGEREF _Toc211248402 \h </w:instrText>
            </w:r>
            <w:r w:rsidR="0066641E">
              <w:rPr>
                <w:noProof/>
                <w:webHidden/>
              </w:rPr>
            </w:r>
            <w:r w:rsidR="0066641E">
              <w:rPr>
                <w:noProof/>
                <w:webHidden/>
              </w:rPr>
              <w:fldChar w:fldCharType="separate"/>
            </w:r>
            <w:r w:rsidR="0066641E">
              <w:rPr>
                <w:noProof/>
                <w:webHidden/>
              </w:rPr>
              <w:t>8</w:t>
            </w:r>
            <w:r w:rsidR="0066641E">
              <w:rPr>
                <w:noProof/>
                <w:webHidden/>
              </w:rPr>
              <w:fldChar w:fldCharType="end"/>
            </w:r>
          </w:hyperlink>
        </w:p>
        <w:p w14:paraId="5637C2FF" w14:textId="77777777" w:rsidR="0066641E" w:rsidRDefault="00392054">
          <w:pPr>
            <w:pStyle w:val="TOC2"/>
            <w:tabs>
              <w:tab w:val="right" w:leader="dot" w:pos="13948"/>
            </w:tabs>
            <w:rPr>
              <w:rFonts w:eastAsiaTheme="minorEastAsia"/>
              <w:noProof/>
            </w:rPr>
          </w:pPr>
          <w:hyperlink w:anchor="_Toc211248403" w:history="1">
            <w:r w:rsidR="0066641E" w:rsidRPr="0059550F">
              <w:rPr>
                <w:rStyle w:val="Hyperlink"/>
                <w:rFonts w:ascii="Times New Roman" w:eastAsia="Century Gothic" w:hAnsi="Times New Roman" w:cs="Times New Roman"/>
                <w:noProof/>
              </w:rPr>
              <w:t>1.1 Background</w:t>
            </w:r>
            <w:r w:rsidR="0066641E">
              <w:rPr>
                <w:noProof/>
                <w:webHidden/>
              </w:rPr>
              <w:tab/>
            </w:r>
            <w:r w:rsidR="0066641E">
              <w:rPr>
                <w:noProof/>
                <w:webHidden/>
              </w:rPr>
              <w:fldChar w:fldCharType="begin"/>
            </w:r>
            <w:r w:rsidR="0066641E">
              <w:rPr>
                <w:noProof/>
                <w:webHidden/>
              </w:rPr>
              <w:instrText xml:space="preserve"> PAGEREF _Toc211248403 \h </w:instrText>
            </w:r>
            <w:r w:rsidR="0066641E">
              <w:rPr>
                <w:noProof/>
                <w:webHidden/>
              </w:rPr>
            </w:r>
            <w:r w:rsidR="0066641E">
              <w:rPr>
                <w:noProof/>
                <w:webHidden/>
              </w:rPr>
              <w:fldChar w:fldCharType="separate"/>
            </w:r>
            <w:r w:rsidR="0066641E">
              <w:rPr>
                <w:noProof/>
                <w:webHidden/>
              </w:rPr>
              <w:t>8</w:t>
            </w:r>
            <w:r w:rsidR="0066641E">
              <w:rPr>
                <w:noProof/>
                <w:webHidden/>
              </w:rPr>
              <w:fldChar w:fldCharType="end"/>
            </w:r>
          </w:hyperlink>
        </w:p>
        <w:p w14:paraId="3440A0E1" w14:textId="77777777" w:rsidR="0066641E" w:rsidRDefault="00392054">
          <w:pPr>
            <w:pStyle w:val="TOC3"/>
            <w:tabs>
              <w:tab w:val="right" w:leader="dot" w:pos="13948"/>
            </w:tabs>
            <w:rPr>
              <w:rFonts w:eastAsiaTheme="minorEastAsia"/>
              <w:noProof/>
            </w:rPr>
          </w:pPr>
          <w:hyperlink w:anchor="_Toc211248404" w:history="1">
            <w:r w:rsidR="0066641E" w:rsidRPr="0059550F">
              <w:rPr>
                <w:rStyle w:val="Hyperlink"/>
                <w:rFonts w:ascii="Times New Roman" w:hAnsi="Times New Roman" w:cs="Times New Roman"/>
                <w:noProof/>
              </w:rPr>
              <w:t>Fig 1; Kirinyaga map</w:t>
            </w:r>
            <w:r w:rsidR="0066641E">
              <w:rPr>
                <w:noProof/>
                <w:webHidden/>
              </w:rPr>
              <w:tab/>
            </w:r>
            <w:r w:rsidR="0066641E">
              <w:rPr>
                <w:noProof/>
                <w:webHidden/>
              </w:rPr>
              <w:fldChar w:fldCharType="begin"/>
            </w:r>
            <w:r w:rsidR="0066641E">
              <w:rPr>
                <w:noProof/>
                <w:webHidden/>
              </w:rPr>
              <w:instrText xml:space="preserve"> PAGEREF _Toc211248404 \h </w:instrText>
            </w:r>
            <w:r w:rsidR="0066641E">
              <w:rPr>
                <w:noProof/>
                <w:webHidden/>
              </w:rPr>
            </w:r>
            <w:r w:rsidR="0066641E">
              <w:rPr>
                <w:noProof/>
                <w:webHidden/>
              </w:rPr>
              <w:fldChar w:fldCharType="separate"/>
            </w:r>
            <w:r w:rsidR="0066641E">
              <w:rPr>
                <w:noProof/>
                <w:webHidden/>
              </w:rPr>
              <w:t>10</w:t>
            </w:r>
            <w:r w:rsidR="0066641E">
              <w:rPr>
                <w:noProof/>
                <w:webHidden/>
              </w:rPr>
              <w:fldChar w:fldCharType="end"/>
            </w:r>
          </w:hyperlink>
        </w:p>
        <w:p w14:paraId="2E68B553" w14:textId="77777777" w:rsidR="0066641E" w:rsidRDefault="00392054">
          <w:pPr>
            <w:pStyle w:val="TOC2"/>
            <w:tabs>
              <w:tab w:val="right" w:leader="dot" w:pos="13948"/>
            </w:tabs>
            <w:rPr>
              <w:rFonts w:eastAsiaTheme="minorEastAsia"/>
              <w:noProof/>
            </w:rPr>
          </w:pPr>
          <w:hyperlink w:anchor="_Toc211248405" w:history="1">
            <w:r w:rsidR="0066641E" w:rsidRPr="0059550F">
              <w:rPr>
                <w:rStyle w:val="Hyperlink"/>
                <w:rFonts w:ascii="Times New Roman" w:hAnsi="Times New Roman" w:cs="Times New Roman"/>
                <w:noProof/>
              </w:rPr>
              <w:t>1.2 Statement of the problem</w:t>
            </w:r>
            <w:r w:rsidR="0066641E">
              <w:rPr>
                <w:noProof/>
                <w:webHidden/>
              </w:rPr>
              <w:tab/>
            </w:r>
            <w:r w:rsidR="0066641E">
              <w:rPr>
                <w:noProof/>
                <w:webHidden/>
              </w:rPr>
              <w:fldChar w:fldCharType="begin"/>
            </w:r>
            <w:r w:rsidR="0066641E">
              <w:rPr>
                <w:noProof/>
                <w:webHidden/>
              </w:rPr>
              <w:instrText xml:space="preserve"> PAGEREF _Toc211248405 \h </w:instrText>
            </w:r>
            <w:r w:rsidR="0066641E">
              <w:rPr>
                <w:noProof/>
                <w:webHidden/>
              </w:rPr>
            </w:r>
            <w:r w:rsidR="0066641E">
              <w:rPr>
                <w:noProof/>
                <w:webHidden/>
              </w:rPr>
              <w:fldChar w:fldCharType="separate"/>
            </w:r>
            <w:r w:rsidR="0066641E">
              <w:rPr>
                <w:noProof/>
                <w:webHidden/>
              </w:rPr>
              <w:t>10</w:t>
            </w:r>
            <w:r w:rsidR="0066641E">
              <w:rPr>
                <w:noProof/>
                <w:webHidden/>
              </w:rPr>
              <w:fldChar w:fldCharType="end"/>
            </w:r>
          </w:hyperlink>
        </w:p>
        <w:p w14:paraId="020105FA" w14:textId="77777777" w:rsidR="0066641E" w:rsidRDefault="00392054">
          <w:pPr>
            <w:pStyle w:val="TOC2"/>
            <w:tabs>
              <w:tab w:val="right" w:leader="dot" w:pos="13948"/>
            </w:tabs>
            <w:rPr>
              <w:rFonts w:eastAsiaTheme="minorEastAsia"/>
              <w:noProof/>
            </w:rPr>
          </w:pPr>
          <w:hyperlink w:anchor="_Toc211248406" w:history="1">
            <w:r w:rsidR="0066641E" w:rsidRPr="0059550F">
              <w:rPr>
                <w:rStyle w:val="Hyperlink"/>
                <w:rFonts w:ascii="Times New Roman" w:hAnsi="Times New Roman" w:cs="Times New Roman"/>
                <w:noProof/>
              </w:rPr>
              <w:t>1.3 Objectives of TADAT training and assessment framework</w:t>
            </w:r>
            <w:r w:rsidR="0066641E">
              <w:rPr>
                <w:noProof/>
                <w:webHidden/>
              </w:rPr>
              <w:tab/>
            </w:r>
            <w:r w:rsidR="0066641E">
              <w:rPr>
                <w:noProof/>
                <w:webHidden/>
              </w:rPr>
              <w:fldChar w:fldCharType="begin"/>
            </w:r>
            <w:r w:rsidR="0066641E">
              <w:rPr>
                <w:noProof/>
                <w:webHidden/>
              </w:rPr>
              <w:instrText xml:space="preserve"> PAGEREF _Toc211248406 \h </w:instrText>
            </w:r>
            <w:r w:rsidR="0066641E">
              <w:rPr>
                <w:noProof/>
                <w:webHidden/>
              </w:rPr>
            </w:r>
            <w:r w:rsidR="0066641E">
              <w:rPr>
                <w:noProof/>
                <w:webHidden/>
              </w:rPr>
              <w:fldChar w:fldCharType="separate"/>
            </w:r>
            <w:r w:rsidR="0066641E">
              <w:rPr>
                <w:noProof/>
                <w:webHidden/>
              </w:rPr>
              <w:t>10</w:t>
            </w:r>
            <w:r w:rsidR="0066641E">
              <w:rPr>
                <w:noProof/>
                <w:webHidden/>
              </w:rPr>
              <w:fldChar w:fldCharType="end"/>
            </w:r>
          </w:hyperlink>
        </w:p>
        <w:p w14:paraId="7C4EEC9B" w14:textId="77777777" w:rsidR="0066641E" w:rsidRDefault="00392054">
          <w:pPr>
            <w:pStyle w:val="TOC2"/>
            <w:tabs>
              <w:tab w:val="right" w:leader="dot" w:pos="13948"/>
            </w:tabs>
            <w:rPr>
              <w:rFonts w:eastAsiaTheme="minorEastAsia"/>
              <w:noProof/>
            </w:rPr>
          </w:pPr>
          <w:hyperlink w:anchor="_Toc211248407" w:history="1">
            <w:r w:rsidR="0066641E" w:rsidRPr="0059550F">
              <w:rPr>
                <w:rStyle w:val="Hyperlink"/>
                <w:rFonts w:ascii="Times New Roman" w:hAnsi="Times New Roman" w:cs="Times New Roman"/>
                <w:noProof/>
              </w:rPr>
              <w:t>1.4. Some of the key findings emanating from the Counties’ TADAT training and assessment</w:t>
            </w:r>
            <w:r w:rsidR="0066641E">
              <w:rPr>
                <w:noProof/>
                <w:webHidden/>
              </w:rPr>
              <w:tab/>
            </w:r>
            <w:r w:rsidR="0066641E">
              <w:rPr>
                <w:noProof/>
                <w:webHidden/>
              </w:rPr>
              <w:fldChar w:fldCharType="begin"/>
            </w:r>
            <w:r w:rsidR="0066641E">
              <w:rPr>
                <w:noProof/>
                <w:webHidden/>
              </w:rPr>
              <w:instrText xml:space="preserve"> PAGEREF _Toc211248407 \h </w:instrText>
            </w:r>
            <w:r w:rsidR="0066641E">
              <w:rPr>
                <w:noProof/>
                <w:webHidden/>
              </w:rPr>
            </w:r>
            <w:r w:rsidR="0066641E">
              <w:rPr>
                <w:noProof/>
                <w:webHidden/>
              </w:rPr>
              <w:fldChar w:fldCharType="separate"/>
            </w:r>
            <w:r w:rsidR="0066641E">
              <w:rPr>
                <w:noProof/>
                <w:webHidden/>
              </w:rPr>
              <w:t>11</w:t>
            </w:r>
            <w:r w:rsidR="0066641E">
              <w:rPr>
                <w:noProof/>
                <w:webHidden/>
              </w:rPr>
              <w:fldChar w:fldCharType="end"/>
            </w:r>
          </w:hyperlink>
        </w:p>
        <w:p w14:paraId="7AD7FDA1" w14:textId="77777777" w:rsidR="0066641E" w:rsidRDefault="00392054">
          <w:pPr>
            <w:pStyle w:val="TOC2"/>
            <w:tabs>
              <w:tab w:val="right" w:leader="dot" w:pos="13948"/>
            </w:tabs>
            <w:rPr>
              <w:rFonts w:eastAsiaTheme="minorEastAsia"/>
              <w:noProof/>
            </w:rPr>
          </w:pPr>
          <w:hyperlink w:anchor="_Toc211248408" w:history="1">
            <w:r w:rsidR="0066641E" w:rsidRPr="0059550F">
              <w:rPr>
                <w:rStyle w:val="Hyperlink"/>
                <w:rFonts w:ascii="Times New Roman" w:hAnsi="Times New Roman" w:cs="Times New Roman"/>
                <w:noProof/>
              </w:rPr>
              <w:t>1.5. Way forward</w:t>
            </w:r>
            <w:r w:rsidR="0066641E">
              <w:rPr>
                <w:noProof/>
                <w:webHidden/>
              </w:rPr>
              <w:tab/>
            </w:r>
            <w:r w:rsidR="0066641E">
              <w:rPr>
                <w:noProof/>
                <w:webHidden/>
              </w:rPr>
              <w:fldChar w:fldCharType="begin"/>
            </w:r>
            <w:r w:rsidR="0066641E">
              <w:rPr>
                <w:noProof/>
                <w:webHidden/>
              </w:rPr>
              <w:instrText xml:space="preserve"> PAGEREF _Toc211248408 \h </w:instrText>
            </w:r>
            <w:r w:rsidR="0066641E">
              <w:rPr>
                <w:noProof/>
                <w:webHidden/>
              </w:rPr>
            </w:r>
            <w:r w:rsidR="0066641E">
              <w:rPr>
                <w:noProof/>
                <w:webHidden/>
              </w:rPr>
              <w:fldChar w:fldCharType="separate"/>
            </w:r>
            <w:r w:rsidR="0066641E">
              <w:rPr>
                <w:noProof/>
                <w:webHidden/>
              </w:rPr>
              <w:t>11</w:t>
            </w:r>
            <w:r w:rsidR="0066641E">
              <w:rPr>
                <w:noProof/>
                <w:webHidden/>
              </w:rPr>
              <w:fldChar w:fldCharType="end"/>
            </w:r>
          </w:hyperlink>
        </w:p>
        <w:p w14:paraId="4B29FC0E" w14:textId="77777777" w:rsidR="0066641E" w:rsidRDefault="00392054">
          <w:pPr>
            <w:pStyle w:val="TOC1"/>
            <w:tabs>
              <w:tab w:val="right" w:leader="dot" w:pos="13948"/>
            </w:tabs>
            <w:rPr>
              <w:rFonts w:asciiTheme="minorHAnsi" w:eastAsiaTheme="minorEastAsia" w:hAnsiTheme="minorHAnsi" w:cstheme="minorBidi"/>
              <w:b w:val="0"/>
              <w:bCs w:val="0"/>
              <w:noProof/>
              <w:sz w:val="22"/>
              <w:szCs w:val="22"/>
            </w:rPr>
          </w:pPr>
          <w:hyperlink w:anchor="_Toc211248409" w:history="1">
            <w:r w:rsidR="0066641E" w:rsidRPr="0059550F">
              <w:rPr>
                <w:rStyle w:val="Hyperlink"/>
                <w:rFonts w:ascii="Times New Roman" w:hAnsi="Times New Roman"/>
                <w:noProof/>
              </w:rPr>
              <w:t>2.0. SITUATIONAL ANALYSIS</w:t>
            </w:r>
            <w:r w:rsidR="0066641E">
              <w:rPr>
                <w:noProof/>
                <w:webHidden/>
              </w:rPr>
              <w:tab/>
            </w:r>
            <w:r w:rsidR="0066641E">
              <w:rPr>
                <w:noProof/>
                <w:webHidden/>
              </w:rPr>
              <w:fldChar w:fldCharType="begin"/>
            </w:r>
            <w:r w:rsidR="0066641E">
              <w:rPr>
                <w:noProof/>
                <w:webHidden/>
              </w:rPr>
              <w:instrText xml:space="preserve"> PAGEREF _Toc211248409 \h </w:instrText>
            </w:r>
            <w:r w:rsidR="0066641E">
              <w:rPr>
                <w:noProof/>
                <w:webHidden/>
              </w:rPr>
            </w:r>
            <w:r w:rsidR="0066641E">
              <w:rPr>
                <w:noProof/>
                <w:webHidden/>
              </w:rPr>
              <w:fldChar w:fldCharType="separate"/>
            </w:r>
            <w:r w:rsidR="0066641E">
              <w:rPr>
                <w:noProof/>
                <w:webHidden/>
              </w:rPr>
              <w:t>12</w:t>
            </w:r>
            <w:r w:rsidR="0066641E">
              <w:rPr>
                <w:noProof/>
                <w:webHidden/>
              </w:rPr>
              <w:fldChar w:fldCharType="end"/>
            </w:r>
          </w:hyperlink>
        </w:p>
        <w:p w14:paraId="24B77496" w14:textId="77777777" w:rsidR="0066641E" w:rsidRDefault="00392054">
          <w:pPr>
            <w:pStyle w:val="TOC2"/>
            <w:tabs>
              <w:tab w:val="right" w:leader="dot" w:pos="13948"/>
            </w:tabs>
            <w:rPr>
              <w:rFonts w:eastAsiaTheme="minorEastAsia"/>
              <w:noProof/>
            </w:rPr>
          </w:pPr>
          <w:hyperlink w:anchor="_Toc211248410" w:history="1">
            <w:r w:rsidR="0066641E" w:rsidRPr="0059550F">
              <w:rPr>
                <w:rStyle w:val="Hyperlink"/>
                <w:rFonts w:ascii="Times New Roman" w:hAnsi="Times New Roman" w:cs="Times New Roman"/>
                <w:noProof/>
              </w:rPr>
              <w:t>2.1. Rapid Population Growth</w:t>
            </w:r>
            <w:r w:rsidR="0066641E">
              <w:rPr>
                <w:noProof/>
                <w:webHidden/>
              </w:rPr>
              <w:tab/>
            </w:r>
            <w:r w:rsidR="0066641E">
              <w:rPr>
                <w:noProof/>
                <w:webHidden/>
              </w:rPr>
              <w:fldChar w:fldCharType="begin"/>
            </w:r>
            <w:r w:rsidR="0066641E">
              <w:rPr>
                <w:noProof/>
                <w:webHidden/>
              </w:rPr>
              <w:instrText xml:space="preserve"> PAGEREF _Toc211248410 \h </w:instrText>
            </w:r>
            <w:r w:rsidR="0066641E">
              <w:rPr>
                <w:noProof/>
                <w:webHidden/>
              </w:rPr>
            </w:r>
            <w:r w:rsidR="0066641E">
              <w:rPr>
                <w:noProof/>
                <w:webHidden/>
              </w:rPr>
              <w:fldChar w:fldCharType="separate"/>
            </w:r>
            <w:r w:rsidR="0066641E">
              <w:rPr>
                <w:noProof/>
                <w:webHidden/>
              </w:rPr>
              <w:t>12</w:t>
            </w:r>
            <w:r w:rsidR="0066641E">
              <w:rPr>
                <w:noProof/>
                <w:webHidden/>
              </w:rPr>
              <w:fldChar w:fldCharType="end"/>
            </w:r>
          </w:hyperlink>
        </w:p>
        <w:p w14:paraId="2D006D9E" w14:textId="77777777" w:rsidR="0066641E" w:rsidRDefault="00392054">
          <w:pPr>
            <w:pStyle w:val="TOC3"/>
            <w:tabs>
              <w:tab w:val="right" w:leader="dot" w:pos="13948"/>
            </w:tabs>
            <w:rPr>
              <w:rFonts w:eastAsiaTheme="minorEastAsia"/>
              <w:noProof/>
            </w:rPr>
          </w:pPr>
          <w:hyperlink w:anchor="_Toc211248411" w:history="1">
            <w:r w:rsidR="0066641E" w:rsidRPr="0059550F">
              <w:rPr>
                <w:rStyle w:val="Hyperlink"/>
                <w:rFonts w:ascii="Times New Roman" w:hAnsi="Times New Roman" w:cs="Times New Roman"/>
                <w:noProof/>
              </w:rPr>
              <w:t>Table</w:t>
            </w:r>
            <w:r w:rsidR="0066641E" w:rsidRPr="0059550F">
              <w:rPr>
                <w:rStyle w:val="Hyperlink"/>
                <w:rFonts w:ascii="Times New Roman" w:hAnsi="Times New Roman" w:cs="Times New Roman"/>
                <w:noProof/>
                <w:spacing w:val="-8"/>
              </w:rPr>
              <w:t xml:space="preserve"> </w:t>
            </w:r>
            <w:r w:rsidR="0066641E" w:rsidRPr="0059550F">
              <w:rPr>
                <w:rStyle w:val="Hyperlink"/>
                <w:rFonts w:ascii="Times New Roman" w:hAnsi="Times New Roman" w:cs="Times New Roman"/>
                <w:noProof/>
              </w:rPr>
              <w:t>1</w:t>
            </w:r>
            <w:r w:rsidR="0066641E" w:rsidRPr="0059550F">
              <w:rPr>
                <w:rStyle w:val="Hyperlink"/>
                <w:rFonts w:ascii="Times New Roman" w:hAnsi="Times New Roman" w:cs="Times New Roman"/>
                <w:noProof/>
                <w:spacing w:val="-6"/>
              </w:rPr>
              <w:t xml:space="preserve"> </w:t>
            </w:r>
            <w:r w:rsidR="0066641E" w:rsidRPr="0059550F">
              <w:rPr>
                <w:rStyle w:val="Hyperlink"/>
                <w:rFonts w:ascii="Times New Roman" w:hAnsi="Times New Roman" w:cs="Times New Roman"/>
                <w:noProof/>
              </w:rPr>
              <w:t>Population</w:t>
            </w:r>
            <w:r w:rsidR="0066641E" w:rsidRPr="0059550F">
              <w:rPr>
                <w:rStyle w:val="Hyperlink"/>
                <w:rFonts w:ascii="Times New Roman" w:hAnsi="Times New Roman" w:cs="Times New Roman"/>
                <w:noProof/>
                <w:spacing w:val="-8"/>
              </w:rPr>
              <w:t xml:space="preserve"> </w:t>
            </w:r>
            <w:r w:rsidR="0066641E" w:rsidRPr="0059550F">
              <w:rPr>
                <w:rStyle w:val="Hyperlink"/>
                <w:rFonts w:ascii="Times New Roman" w:hAnsi="Times New Roman" w:cs="Times New Roman"/>
                <w:noProof/>
              </w:rPr>
              <w:t>Projections</w:t>
            </w:r>
            <w:r w:rsidR="0066641E" w:rsidRPr="0059550F">
              <w:rPr>
                <w:rStyle w:val="Hyperlink"/>
                <w:rFonts w:ascii="Times New Roman" w:hAnsi="Times New Roman" w:cs="Times New Roman"/>
                <w:noProof/>
                <w:spacing w:val="-6"/>
              </w:rPr>
              <w:t xml:space="preserve"> </w:t>
            </w:r>
            <w:r w:rsidR="0066641E" w:rsidRPr="0059550F">
              <w:rPr>
                <w:rStyle w:val="Hyperlink"/>
                <w:rFonts w:ascii="Times New Roman" w:hAnsi="Times New Roman" w:cs="Times New Roman"/>
                <w:noProof/>
              </w:rPr>
              <w:t>(by</w:t>
            </w:r>
            <w:r w:rsidR="0066641E" w:rsidRPr="0059550F">
              <w:rPr>
                <w:rStyle w:val="Hyperlink"/>
                <w:rFonts w:ascii="Times New Roman" w:hAnsi="Times New Roman" w:cs="Times New Roman"/>
                <w:noProof/>
                <w:spacing w:val="-6"/>
              </w:rPr>
              <w:t xml:space="preserve"> </w:t>
            </w:r>
            <w:r w:rsidR="0066641E" w:rsidRPr="0059550F">
              <w:rPr>
                <w:rStyle w:val="Hyperlink"/>
                <w:rFonts w:ascii="Times New Roman" w:hAnsi="Times New Roman" w:cs="Times New Roman"/>
                <w:noProof/>
              </w:rPr>
              <w:t>Sub-County</w:t>
            </w:r>
            <w:r w:rsidR="0066641E" w:rsidRPr="0059550F">
              <w:rPr>
                <w:rStyle w:val="Hyperlink"/>
                <w:rFonts w:ascii="Times New Roman" w:hAnsi="Times New Roman" w:cs="Times New Roman"/>
                <w:noProof/>
                <w:spacing w:val="-5"/>
              </w:rPr>
              <w:t xml:space="preserve"> </w:t>
            </w:r>
            <w:r w:rsidR="0066641E" w:rsidRPr="0059550F">
              <w:rPr>
                <w:rStyle w:val="Hyperlink"/>
                <w:rFonts w:ascii="Times New Roman" w:hAnsi="Times New Roman" w:cs="Times New Roman"/>
                <w:noProof/>
                <w:spacing w:val="-2"/>
              </w:rPr>
              <w:t>and</w:t>
            </w:r>
            <w:r w:rsidR="0066641E" w:rsidRPr="0059550F">
              <w:rPr>
                <w:rStyle w:val="Hyperlink"/>
                <w:rFonts w:ascii="Times New Roman" w:hAnsi="Times New Roman" w:cs="Times New Roman"/>
                <w:noProof/>
                <w:spacing w:val="-8"/>
              </w:rPr>
              <w:t xml:space="preserve"> </w:t>
            </w:r>
            <w:r w:rsidR="0066641E" w:rsidRPr="0059550F">
              <w:rPr>
                <w:rStyle w:val="Hyperlink"/>
                <w:rFonts w:ascii="Times New Roman" w:hAnsi="Times New Roman" w:cs="Times New Roman"/>
                <w:noProof/>
                <w:spacing w:val="-2"/>
              </w:rPr>
              <w:t>Sex)</w:t>
            </w:r>
            <w:r w:rsidR="0066641E">
              <w:rPr>
                <w:noProof/>
                <w:webHidden/>
              </w:rPr>
              <w:tab/>
            </w:r>
            <w:r w:rsidR="0066641E">
              <w:rPr>
                <w:noProof/>
                <w:webHidden/>
              </w:rPr>
              <w:fldChar w:fldCharType="begin"/>
            </w:r>
            <w:r w:rsidR="0066641E">
              <w:rPr>
                <w:noProof/>
                <w:webHidden/>
              </w:rPr>
              <w:instrText xml:space="preserve"> PAGEREF _Toc211248411 \h </w:instrText>
            </w:r>
            <w:r w:rsidR="0066641E">
              <w:rPr>
                <w:noProof/>
                <w:webHidden/>
              </w:rPr>
            </w:r>
            <w:r w:rsidR="0066641E">
              <w:rPr>
                <w:noProof/>
                <w:webHidden/>
              </w:rPr>
              <w:fldChar w:fldCharType="separate"/>
            </w:r>
            <w:r w:rsidR="0066641E">
              <w:rPr>
                <w:noProof/>
                <w:webHidden/>
              </w:rPr>
              <w:t>12</w:t>
            </w:r>
            <w:r w:rsidR="0066641E">
              <w:rPr>
                <w:noProof/>
                <w:webHidden/>
              </w:rPr>
              <w:fldChar w:fldCharType="end"/>
            </w:r>
          </w:hyperlink>
        </w:p>
        <w:p w14:paraId="047A190C" w14:textId="77777777" w:rsidR="0066641E" w:rsidRDefault="00392054">
          <w:pPr>
            <w:pStyle w:val="TOC2"/>
            <w:tabs>
              <w:tab w:val="left" w:pos="880"/>
              <w:tab w:val="right" w:leader="dot" w:pos="13948"/>
            </w:tabs>
            <w:rPr>
              <w:rFonts w:eastAsiaTheme="minorEastAsia"/>
              <w:noProof/>
            </w:rPr>
          </w:pPr>
          <w:hyperlink w:anchor="_Toc211248412" w:history="1">
            <w:r w:rsidR="0066641E" w:rsidRPr="0059550F">
              <w:rPr>
                <w:rStyle w:val="Hyperlink"/>
                <w:rFonts w:ascii="Times New Roman" w:hAnsi="Times New Roman" w:cs="Times New Roman"/>
                <w:noProof/>
              </w:rPr>
              <w:t>2.2</w:t>
            </w:r>
            <w:r w:rsidR="0066641E">
              <w:rPr>
                <w:rFonts w:eastAsiaTheme="minorEastAsia"/>
                <w:noProof/>
              </w:rPr>
              <w:tab/>
            </w:r>
            <w:r w:rsidR="0066641E" w:rsidRPr="0059550F">
              <w:rPr>
                <w:rStyle w:val="Hyperlink"/>
                <w:rFonts w:ascii="Times New Roman" w:hAnsi="Times New Roman" w:cs="Times New Roman"/>
                <w:noProof/>
              </w:rPr>
              <w:t>SWOT Analysis of the County Finance Directorate</w:t>
            </w:r>
            <w:r w:rsidR="0066641E">
              <w:rPr>
                <w:noProof/>
                <w:webHidden/>
              </w:rPr>
              <w:tab/>
            </w:r>
            <w:r w:rsidR="0066641E">
              <w:rPr>
                <w:noProof/>
                <w:webHidden/>
              </w:rPr>
              <w:fldChar w:fldCharType="begin"/>
            </w:r>
            <w:r w:rsidR="0066641E">
              <w:rPr>
                <w:noProof/>
                <w:webHidden/>
              </w:rPr>
              <w:instrText xml:space="preserve"> PAGEREF _Toc211248412 \h </w:instrText>
            </w:r>
            <w:r w:rsidR="0066641E">
              <w:rPr>
                <w:noProof/>
                <w:webHidden/>
              </w:rPr>
            </w:r>
            <w:r w:rsidR="0066641E">
              <w:rPr>
                <w:noProof/>
                <w:webHidden/>
              </w:rPr>
              <w:fldChar w:fldCharType="separate"/>
            </w:r>
            <w:r w:rsidR="0066641E">
              <w:rPr>
                <w:noProof/>
                <w:webHidden/>
              </w:rPr>
              <w:t>13</w:t>
            </w:r>
            <w:r w:rsidR="0066641E">
              <w:rPr>
                <w:noProof/>
                <w:webHidden/>
              </w:rPr>
              <w:fldChar w:fldCharType="end"/>
            </w:r>
          </w:hyperlink>
        </w:p>
        <w:p w14:paraId="5B1FA23F" w14:textId="77777777" w:rsidR="0066641E" w:rsidRDefault="00392054">
          <w:pPr>
            <w:pStyle w:val="TOC2"/>
            <w:tabs>
              <w:tab w:val="left" w:pos="880"/>
              <w:tab w:val="right" w:leader="dot" w:pos="13948"/>
            </w:tabs>
            <w:rPr>
              <w:rFonts w:eastAsiaTheme="minorEastAsia"/>
              <w:noProof/>
            </w:rPr>
          </w:pPr>
          <w:hyperlink w:anchor="_Toc211248413" w:history="1">
            <w:r w:rsidR="0066641E" w:rsidRPr="0059550F">
              <w:rPr>
                <w:rStyle w:val="Hyperlink"/>
                <w:rFonts w:ascii="Times New Roman" w:hAnsi="Times New Roman" w:cs="Times New Roman"/>
                <w:noProof/>
              </w:rPr>
              <w:t>2.3</w:t>
            </w:r>
            <w:r w:rsidR="0066641E">
              <w:rPr>
                <w:rFonts w:eastAsiaTheme="minorEastAsia"/>
                <w:noProof/>
              </w:rPr>
              <w:tab/>
            </w:r>
            <w:r w:rsidR="0066641E" w:rsidRPr="0059550F">
              <w:rPr>
                <w:rStyle w:val="Hyperlink"/>
                <w:rFonts w:ascii="Times New Roman" w:hAnsi="Times New Roman" w:cs="Times New Roman"/>
                <w:noProof/>
              </w:rPr>
              <w:t>Organizational Structure of Revenue Directorate</w:t>
            </w:r>
            <w:r w:rsidR="0066641E">
              <w:rPr>
                <w:noProof/>
                <w:webHidden/>
              </w:rPr>
              <w:tab/>
            </w:r>
            <w:r w:rsidR="0066641E">
              <w:rPr>
                <w:noProof/>
                <w:webHidden/>
              </w:rPr>
              <w:fldChar w:fldCharType="begin"/>
            </w:r>
            <w:r w:rsidR="0066641E">
              <w:rPr>
                <w:noProof/>
                <w:webHidden/>
              </w:rPr>
              <w:instrText xml:space="preserve"> PAGEREF _Toc211248413 \h </w:instrText>
            </w:r>
            <w:r w:rsidR="0066641E">
              <w:rPr>
                <w:noProof/>
                <w:webHidden/>
              </w:rPr>
            </w:r>
            <w:r w:rsidR="0066641E">
              <w:rPr>
                <w:noProof/>
                <w:webHidden/>
              </w:rPr>
              <w:fldChar w:fldCharType="separate"/>
            </w:r>
            <w:r w:rsidR="0066641E">
              <w:rPr>
                <w:noProof/>
                <w:webHidden/>
              </w:rPr>
              <w:t>15</w:t>
            </w:r>
            <w:r w:rsidR="0066641E">
              <w:rPr>
                <w:noProof/>
                <w:webHidden/>
              </w:rPr>
              <w:fldChar w:fldCharType="end"/>
            </w:r>
          </w:hyperlink>
        </w:p>
        <w:p w14:paraId="67A03043" w14:textId="77777777" w:rsidR="0066641E" w:rsidRDefault="00392054">
          <w:pPr>
            <w:pStyle w:val="TOC3"/>
            <w:tabs>
              <w:tab w:val="right" w:leader="dot" w:pos="13948"/>
            </w:tabs>
            <w:rPr>
              <w:rFonts w:eastAsiaTheme="minorEastAsia"/>
              <w:noProof/>
            </w:rPr>
          </w:pPr>
          <w:hyperlink w:anchor="_Toc211248414" w:history="1">
            <w:r w:rsidR="0066641E" w:rsidRPr="0059550F">
              <w:rPr>
                <w:rStyle w:val="Hyperlink"/>
                <w:rFonts w:ascii="Times New Roman" w:eastAsia="Quattrocento Sans" w:hAnsi="Times New Roman" w:cs="Times New Roman"/>
                <w:b/>
                <w:bCs/>
                <w:noProof/>
              </w:rPr>
              <w:t>Table 2. Kirinyaga County Revenue Directorate: Summary of TADAT Performance Assessment</w:t>
            </w:r>
            <w:r w:rsidR="0066641E">
              <w:rPr>
                <w:noProof/>
                <w:webHidden/>
              </w:rPr>
              <w:tab/>
            </w:r>
            <w:r w:rsidR="0066641E">
              <w:rPr>
                <w:noProof/>
                <w:webHidden/>
              </w:rPr>
              <w:fldChar w:fldCharType="begin"/>
            </w:r>
            <w:r w:rsidR="0066641E">
              <w:rPr>
                <w:noProof/>
                <w:webHidden/>
              </w:rPr>
              <w:instrText xml:space="preserve"> PAGEREF _Toc211248414 \h </w:instrText>
            </w:r>
            <w:r w:rsidR="0066641E">
              <w:rPr>
                <w:noProof/>
                <w:webHidden/>
              </w:rPr>
            </w:r>
            <w:r w:rsidR="0066641E">
              <w:rPr>
                <w:noProof/>
                <w:webHidden/>
              </w:rPr>
              <w:fldChar w:fldCharType="separate"/>
            </w:r>
            <w:r w:rsidR="0066641E">
              <w:rPr>
                <w:noProof/>
                <w:webHidden/>
              </w:rPr>
              <w:t>17</w:t>
            </w:r>
            <w:r w:rsidR="0066641E">
              <w:rPr>
                <w:noProof/>
                <w:webHidden/>
              </w:rPr>
              <w:fldChar w:fldCharType="end"/>
            </w:r>
          </w:hyperlink>
        </w:p>
        <w:p w14:paraId="07687154" w14:textId="77777777" w:rsidR="0066641E" w:rsidRDefault="00392054">
          <w:pPr>
            <w:pStyle w:val="TOC1"/>
            <w:tabs>
              <w:tab w:val="right" w:leader="dot" w:pos="13948"/>
            </w:tabs>
            <w:rPr>
              <w:rFonts w:asciiTheme="minorHAnsi" w:eastAsiaTheme="minorEastAsia" w:hAnsiTheme="minorHAnsi" w:cstheme="minorBidi"/>
              <w:b w:val="0"/>
              <w:bCs w:val="0"/>
              <w:noProof/>
              <w:sz w:val="22"/>
              <w:szCs w:val="22"/>
            </w:rPr>
          </w:pPr>
          <w:hyperlink w:anchor="_Toc211248415" w:history="1">
            <w:r w:rsidR="0066641E" w:rsidRPr="0059550F">
              <w:rPr>
                <w:rStyle w:val="Hyperlink"/>
                <w:rFonts w:ascii="Times New Roman" w:hAnsi="Times New Roman"/>
                <w:noProof/>
              </w:rPr>
              <w:t>Explanation of Assessment</w:t>
            </w:r>
            <w:r w:rsidR="0066641E">
              <w:rPr>
                <w:noProof/>
                <w:webHidden/>
              </w:rPr>
              <w:tab/>
            </w:r>
            <w:r w:rsidR="0066641E">
              <w:rPr>
                <w:noProof/>
                <w:webHidden/>
              </w:rPr>
              <w:fldChar w:fldCharType="begin"/>
            </w:r>
            <w:r w:rsidR="0066641E">
              <w:rPr>
                <w:noProof/>
                <w:webHidden/>
              </w:rPr>
              <w:instrText xml:space="preserve"> PAGEREF _Toc211248415 \h </w:instrText>
            </w:r>
            <w:r w:rsidR="0066641E">
              <w:rPr>
                <w:noProof/>
                <w:webHidden/>
              </w:rPr>
            </w:r>
            <w:r w:rsidR="0066641E">
              <w:rPr>
                <w:noProof/>
                <w:webHidden/>
              </w:rPr>
              <w:fldChar w:fldCharType="separate"/>
            </w:r>
            <w:r w:rsidR="0066641E">
              <w:rPr>
                <w:noProof/>
                <w:webHidden/>
              </w:rPr>
              <w:t>17</w:t>
            </w:r>
            <w:r w:rsidR="0066641E">
              <w:rPr>
                <w:noProof/>
                <w:webHidden/>
              </w:rPr>
              <w:fldChar w:fldCharType="end"/>
            </w:r>
          </w:hyperlink>
        </w:p>
        <w:p w14:paraId="4CD06813" w14:textId="77777777" w:rsidR="0066641E" w:rsidRDefault="00392054">
          <w:pPr>
            <w:pStyle w:val="TOC1"/>
            <w:tabs>
              <w:tab w:val="right" w:leader="dot" w:pos="13948"/>
            </w:tabs>
            <w:rPr>
              <w:rFonts w:asciiTheme="minorHAnsi" w:eastAsiaTheme="minorEastAsia" w:hAnsiTheme="minorHAnsi" w:cstheme="minorBidi"/>
              <w:b w:val="0"/>
              <w:bCs w:val="0"/>
              <w:noProof/>
              <w:sz w:val="22"/>
              <w:szCs w:val="22"/>
            </w:rPr>
          </w:pPr>
          <w:hyperlink w:anchor="_Toc211248416" w:history="1">
            <w:r w:rsidR="0066641E" w:rsidRPr="0059550F">
              <w:rPr>
                <w:rStyle w:val="Hyperlink"/>
                <w:rFonts w:ascii="Times New Roman" w:hAnsi="Times New Roman"/>
                <w:noProof/>
              </w:rPr>
              <w:t>KIRINYAGA COUNTY STRATEGY MATRIX MODEL</w:t>
            </w:r>
            <w:r w:rsidR="0066641E">
              <w:rPr>
                <w:noProof/>
                <w:webHidden/>
              </w:rPr>
              <w:tab/>
            </w:r>
            <w:r w:rsidR="0066641E">
              <w:rPr>
                <w:noProof/>
                <w:webHidden/>
              </w:rPr>
              <w:fldChar w:fldCharType="begin"/>
            </w:r>
            <w:r w:rsidR="0066641E">
              <w:rPr>
                <w:noProof/>
                <w:webHidden/>
              </w:rPr>
              <w:instrText xml:space="preserve"> PAGEREF _Toc211248416 \h </w:instrText>
            </w:r>
            <w:r w:rsidR="0066641E">
              <w:rPr>
                <w:noProof/>
                <w:webHidden/>
              </w:rPr>
            </w:r>
            <w:r w:rsidR="0066641E">
              <w:rPr>
                <w:noProof/>
                <w:webHidden/>
              </w:rPr>
              <w:fldChar w:fldCharType="separate"/>
            </w:r>
            <w:r w:rsidR="0066641E">
              <w:rPr>
                <w:noProof/>
                <w:webHidden/>
              </w:rPr>
              <w:t>27</w:t>
            </w:r>
            <w:r w:rsidR="0066641E">
              <w:rPr>
                <w:noProof/>
                <w:webHidden/>
              </w:rPr>
              <w:fldChar w:fldCharType="end"/>
            </w:r>
          </w:hyperlink>
        </w:p>
        <w:p w14:paraId="72358275" w14:textId="77777777" w:rsidR="0066641E" w:rsidRDefault="00392054">
          <w:pPr>
            <w:pStyle w:val="TOC1"/>
            <w:tabs>
              <w:tab w:val="right" w:leader="dot" w:pos="13948"/>
            </w:tabs>
            <w:rPr>
              <w:rFonts w:asciiTheme="minorHAnsi" w:eastAsiaTheme="minorEastAsia" w:hAnsiTheme="minorHAnsi" w:cstheme="minorBidi"/>
              <w:b w:val="0"/>
              <w:bCs w:val="0"/>
              <w:noProof/>
              <w:sz w:val="22"/>
              <w:szCs w:val="22"/>
            </w:rPr>
          </w:pPr>
          <w:hyperlink w:anchor="_Toc211248417" w:history="1">
            <w:r w:rsidR="0066641E" w:rsidRPr="0059550F">
              <w:rPr>
                <w:rStyle w:val="Hyperlink"/>
                <w:rFonts w:ascii="Times New Roman" w:hAnsi="Times New Roman"/>
                <w:noProof/>
              </w:rPr>
              <w:t>3.0 MONITORING AND EVALUATION</w:t>
            </w:r>
            <w:r w:rsidR="0066641E">
              <w:rPr>
                <w:noProof/>
                <w:webHidden/>
              </w:rPr>
              <w:tab/>
            </w:r>
            <w:r w:rsidR="0066641E">
              <w:rPr>
                <w:noProof/>
                <w:webHidden/>
              </w:rPr>
              <w:fldChar w:fldCharType="begin"/>
            </w:r>
            <w:r w:rsidR="0066641E">
              <w:rPr>
                <w:noProof/>
                <w:webHidden/>
              </w:rPr>
              <w:instrText xml:space="preserve"> PAGEREF _Toc211248417 \h </w:instrText>
            </w:r>
            <w:r w:rsidR="0066641E">
              <w:rPr>
                <w:noProof/>
                <w:webHidden/>
              </w:rPr>
            </w:r>
            <w:r w:rsidR="0066641E">
              <w:rPr>
                <w:noProof/>
                <w:webHidden/>
              </w:rPr>
              <w:fldChar w:fldCharType="separate"/>
            </w:r>
            <w:r w:rsidR="0066641E">
              <w:rPr>
                <w:noProof/>
                <w:webHidden/>
              </w:rPr>
              <w:t>60</w:t>
            </w:r>
            <w:r w:rsidR="0066641E">
              <w:rPr>
                <w:noProof/>
                <w:webHidden/>
              </w:rPr>
              <w:fldChar w:fldCharType="end"/>
            </w:r>
          </w:hyperlink>
        </w:p>
        <w:p w14:paraId="2B4F403C" w14:textId="291F0EDB" w:rsidR="00606453" w:rsidRPr="00A432EC" w:rsidRDefault="00606453">
          <w:pPr>
            <w:rPr>
              <w:rFonts w:ascii="Times New Roman" w:hAnsi="Times New Roman" w:cs="Times New Roman"/>
            </w:rPr>
          </w:pPr>
          <w:r w:rsidRPr="00A432EC">
            <w:rPr>
              <w:rFonts w:ascii="Times New Roman" w:hAnsi="Times New Roman" w:cs="Times New Roman"/>
              <w:b/>
              <w:bCs/>
              <w:noProof/>
            </w:rPr>
            <w:lastRenderedPageBreak/>
            <w:fldChar w:fldCharType="end"/>
          </w:r>
        </w:p>
      </w:sdtContent>
    </w:sdt>
    <w:p w14:paraId="121119CB" w14:textId="53AB68C4" w:rsidR="00B95D4F" w:rsidRPr="00A432EC" w:rsidRDefault="00A537F9" w:rsidP="00A537F9">
      <w:pPr>
        <w:pStyle w:val="Heading1"/>
        <w:rPr>
          <w:rFonts w:ascii="Times New Roman" w:hAnsi="Times New Roman" w:cs="Times New Roman"/>
        </w:rPr>
      </w:pPr>
      <w:bookmarkStart w:id="0" w:name="_Toc211248398"/>
      <w:r w:rsidRPr="00A432EC">
        <w:rPr>
          <w:rFonts w:ascii="Times New Roman" w:hAnsi="Times New Roman" w:cs="Times New Roman"/>
        </w:rPr>
        <w:t>FORWARD</w:t>
      </w:r>
      <w:bookmarkEnd w:id="0"/>
    </w:p>
    <w:p w14:paraId="351746CE" w14:textId="347C0F21" w:rsidR="00B95D4F" w:rsidRPr="00A432EC" w:rsidRDefault="00B95D4F" w:rsidP="00CB6072">
      <w:pPr>
        <w:spacing w:line="360" w:lineRule="auto"/>
        <w:jc w:val="both"/>
        <w:rPr>
          <w:rFonts w:ascii="Times New Roman" w:hAnsi="Times New Roman" w:cs="Times New Roman"/>
          <w:b/>
          <w:bCs/>
          <w:sz w:val="24"/>
          <w:szCs w:val="24"/>
        </w:rPr>
      </w:pPr>
      <w:r w:rsidRPr="00A432EC">
        <w:rPr>
          <w:rFonts w:ascii="Times New Roman" w:hAnsi="Times New Roman" w:cs="Times New Roman"/>
          <w:sz w:val="24"/>
          <w:szCs w:val="24"/>
        </w:rPr>
        <w:t>The devolved system of governance brought in by the proclamation of the Constitution of Kenya 2010 (</w:t>
      </w:r>
      <w:proofErr w:type="spellStart"/>
      <w:r w:rsidRPr="00A432EC">
        <w:rPr>
          <w:rFonts w:ascii="Times New Roman" w:hAnsi="Times New Roman" w:cs="Times New Roman"/>
          <w:sz w:val="24"/>
          <w:szCs w:val="24"/>
        </w:rPr>
        <w:t>CoK</w:t>
      </w:r>
      <w:proofErr w:type="spellEnd"/>
      <w:r w:rsidRPr="00A432EC">
        <w:rPr>
          <w:rFonts w:ascii="Times New Roman" w:hAnsi="Times New Roman" w:cs="Times New Roman"/>
          <w:sz w:val="24"/>
          <w:szCs w:val="24"/>
        </w:rPr>
        <w:t xml:space="preserve"> 2010) ushered in the creation of County governments in Kenya. </w:t>
      </w:r>
      <w:bookmarkStart w:id="1" w:name="_Hlk114761388"/>
      <w:r w:rsidRPr="00A432EC">
        <w:rPr>
          <w:rFonts w:ascii="Times New Roman" w:hAnsi="Times New Roman" w:cs="Times New Roman"/>
          <w:sz w:val="24"/>
          <w:szCs w:val="24"/>
        </w:rPr>
        <w:t>The need for effective and efficient service delivery to the citizens cannot be downplayed, especially with key powers and functions initially controlled by the national government having been moved to the counties. Financing of the 7 Billion County government budget, like many other county governments in Kenya, remains a significant pillar in defining the devolution program.</w:t>
      </w:r>
      <w:bookmarkEnd w:id="1"/>
    </w:p>
    <w:p w14:paraId="5904204E" w14:textId="165D3BAF"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 xml:space="preserve">Pointers from all stakeholders involved in county governance, including development partners, communicate the great need to shift away from the overreliance on financing the county government budgets from the equitable share from the National government to enhancement of mobilization of Own Source Revenue by the </w:t>
      </w:r>
      <w:proofErr w:type="spellStart"/>
      <w:r w:rsidRPr="00A432EC">
        <w:rPr>
          <w:rFonts w:ascii="Times New Roman" w:hAnsi="Times New Roman" w:cs="Times New Roman"/>
          <w:sz w:val="24"/>
          <w:szCs w:val="24"/>
        </w:rPr>
        <w:t>Kirinyaga</w:t>
      </w:r>
      <w:proofErr w:type="spellEnd"/>
      <w:r w:rsidRPr="00A432EC">
        <w:rPr>
          <w:rFonts w:ascii="Times New Roman" w:hAnsi="Times New Roman" w:cs="Times New Roman"/>
          <w:sz w:val="24"/>
          <w:szCs w:val="24"/>
        </w:rPr>
        <w:t xml:space="preserve"> County. </w:t>
      </w:r>
      <w:proofErr w:type="spellStart"/>
      <w:r w:rsidRPr="00A432EC">
        <w:rPr>
          <w:rFonts w:ascii="Times New Roman" w:hAnsi="Times New Roman" w:cs="Times New Roman"/>
          <w:sz w:val="24"/>
          <w:szCs w:val="24"/>
        </w:rPr>
        <w:t>Kirinyaga</w:t>
      </w:r>
      <w:proofErr w:type="spellEnd"/>
      <w:r w:rsidRPr="00A432EC">
        <w:rPr>
          <w:rFonts w:ascii="Times New Roman" w:hAnsi="Times New Roman" w:cs="Times New Roman"/>
          <w:sz w:val="24"/>
          <w:szCs w:val="24"/>
        </w:rPr>
        <w:t xml:space="preserve"> County has undergone a reality check on the results of the TADAT Assessment carried out in March 2023 by the International Monetary Fund’s TADAT Secretariat.</w:t>
      </w:r>
    </w:p>
    <w:p w14:paraId="0E583784" w14:textId="7777777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 xml:space="preserve">This strategy maps out the path to structurally mitigate the gaps identified during the </w:t>
      </w:r>
      <w:proofErr w:type="spellStart"/>
      <w:r w:rsidRPr="00A432EC">
        <w:rPr>
          <w:rFonts w:ascii="Times New Roman" w:hAnsi="Times New Roman" w:cs="Times New Roman"/>
          <w:sz w:val="24"/>
          <w:szCs w:val="24"/>
        </w:rPr>
        <w:t>Kirinyaga</w:t>
      </w:r>
      <w:proofErr w:type="spellEnd"/>
      <w:r w:rsidRPr="00A432EC">
        <w:rPr>
          <w:rFonts w:ascii="Times New Roman" w:hAnsi="Times New Roman" w:cs="Times New Roman"/>
          <w:sz w:val="24"/>
          <w:szCs w:val="24"/>
        </w:rPr>
        <w:t xml:space="preserve"> County TADAT assessment by strongly advocating adopting good international practices in enhancing OSR</w:t>
      </w:r>
      <w:bookmarkStart w:id="2" w:name="_Hlk114761630"/>
      <w:r w:rsidRPr="00A432EC">
        <w:rPr>
          <w:rFonts w:ascii="Times New Roman" w:hAnsi="Times New Roman" w:cs="Times New Roman"/>
          <w:sz w:val="24"/>
          <w:szCs w:val="24"/>
        </w:rPr>
        <w:t xml:space="preserve">. A consultative and participatory process has been utilized in formulating the strategy by deliberately involving strategic stakeholders ranging from TADAT experts, </w:t>
      </w:r>
      <w:proofErr w:type="spellStart"/>
      <w:r w:rsidRPr="00A432EC">
        <w:rPr>
          <w:rFonts w:ascii="Times New Roman" w:hAnsi="Times New Roman" w:cs="Times New Roman"/>
          <w:sz w:val="24"/>
          <w:szCs w:val="24"/>
        </w:rPr>
        <w:t>Kirinyaga</w:t>
      </w:r>
      <w:proofErr w:type="spellEnd"/>
      <w:r w:rsidRPr="00A432EC">
        <w:rPr>
          <w:rFonts w:ascii="Times New Roman" w:hAnsi="Times New Roman" w:cs="Times New Roman"/>
          <w:sz w:val="24"/>
          <w:szCs w:val="24"/>
        </w:rPr>
        <w:t xml:space="preserve"> County, specific departments and agencies of the Kenyan Government, development partners and other international Tax Administrations. Practical Implementation of the strategy will create an enabling environment for enhanced fiscal space, reliable mobilization of OSR, budgetary discipline and improved service </w:t>
      </w:r>
      <w:bookmarkEnd w:id="2"/>
      <w:r w:rsidRPr="00A432EC">
        <w:rPr>
          <w:rFonts w:ascii="Times New Roman" w:hAnsi="Times New Roman" w:cs="Times New Roman"/>
          <w:sz w:val="24"/>
          <w:szCs w:val="24"/>
        </w:rPr>
        <w:t>delivery.</w:t>
      </w:r>
    </w:p>
    <w:p w14:paraId="69567AFF" w14:textId="268DFA22" w:rsidR="00B95D4F" w:rsidRPr="00A432EC" w:rsidRDefault="00B95D4F" w:rsidP="00CB6072">
      <w:pPr>
        <w:tabs>
          <w:tab w:val="left" w:pos="502"/>
        </w:tabs>
        <w:spacing w:line="360" w:lineRule="auto"/>
        <w:ind w:left="113"/>
        <w:jc w:val="both"/>
        <w:rPr>
          <w:rFonts w:ascii="Times New Roman" w:hAnsi="Times New Roman" w:cs="Times New Roman"/>
          <w:sz w:val="24"/>
          <w:szCs w:val="24"/>
        </w:rPr>
      </w:pPr>
    </w:p>
    <w:p w14:paraId="2FC1AE3D" w14:textId="3446235E" w:rsidR="00E20A1C" w:rsidRPr="00A432EC" w:rsidRDefault="00E20A1C" w:rsidP="00CB6072">
      <w:pPr>
        <w:tabs>
          <w:tab w:val="left" w:pos="502"/>
        </w:tabs>
        <w:spacing w:line="360" w:lineRule="auto"/>
        <w:ind w:left="113"/>
        <w:jc w:val="both"/>
        <w:rPr>
          <w:rFonts w:ascii="Times New Roman" w:hAnsi="Times New Roman" w:cs="Times New Roman"/>
          <w:sz w:val="24"/>
          <w:szCs w:val="24"/>
        </w:rPr>
      </w:pPr>
    </w:p>
    <w:p w14:paraId="01C79263" w14:textId="60478D25" w:rsidR="00E20A1C" w:rsidRPr="00A432EC" w:rsidRDefault="00E20A1C" w:rsidP="00CB6072">
      <w:pPr>
        <w:tabs>
          <w:tab w:val="left" w:pos="502"/>
        </w:tabs>
        <w:spacing w:line="360" w:lineRule="auto"/>
        <w:ind w:left="113"/>
        <w:jc w:val="both"/>
        <w:rPr>
          <w:rFonts w:ascii="Times New Roman" w:hAnsi="Times New Roman" w:cs="Times New Roman"/>
          <w:sz w:val="24"/>
          <w:szCs w:val="24"/>
        </w:rPr>
      </w:pPr>
    </w:p>
    <w:p w14:paraId="37248694" w14:textId="77777777" w:rsidR="0066641E" w:rsidRDefault="0066641E">
      <w:pPr>
        <w:rPr>
          <w:rFonts w:ascii="Times New Roman" w:eastAsiaTheme="majorEastAsia" w:hAnsi="Times New Roman" w:cs="Times New Roman"/>
          <w:b/>
          <w:color w:val="000000" w:themeColor="text1"/>
          <w:sz w:val="28"/>
          <w:szCs w:val="32"/>
        </w:rPr>
      </w:pPr>
      <w:r>
        <w:rPr>
          <w:rFonts w:ascii="Times New Roman" w:hAnsi="Times New Roman" w:cs="Times New Roman"/>
        </w:rPr>
        <w:br w:type="page"/>
      </w:r>
    </w:p>
    <w:p w14:paraId="28FFFA93" w14:textId="72DA2E06" w:rsidR="00B95D4F" w:rsidRPr="00A432EC" w:rsidRDefault="00A537F9" w:rsidP="00A537F9">
      <w:pPr>
        <w:pStyle w:val="Heading1"/>
        <w:rPr>
          <w:rFonts w:ascii="Times New Roman" w:hAnsi="Times New Roman" w:cs="Times New Roman"/>
        </w:rPr>
      </w:pPr>
      <w:bookmarkStart w:id="3" w:name="_Toc211248399"/>
      <w:r w:rsidRPr="00A432EC">
        <w:rPr>
          <w:rFonts w:ascii="Times New Roman" w:hAnsi="Times New Roman" w:cs="Times New Roman"/>
        </w:rPr>
        <w:lastRenderedPageBreak/>
        <w:t>ACKNOWLEDGEMENTS</w:t>
      </w:r>
      <w:bookmarkEnd w:id="3"/>
    </w:p>
    <w:p w14:paraId="7F3C981D" w14:textId="0F4BB2E9" w:rsidR="00B95D4F" w:rsidRPr="00A432EC" w:rsidRDefault="00B95D4F" w:rsidP="00CB6072">
      <w:pPr>
        <w:spacing w:line="360" w:lineRule="auto"/>
        <w:jc w:val="both"/>
        <w:rPr>
          <w:rFonts w:ascii="Times New Roman" w:hAnsi="Times New Roman" w:cs="Times New Roman"/>
          <w:color w:val="000000" w:themeColor="text1"/>
          <w:sz w:val="24"/>
          <w:szCs w:val="24"/>
        </w:rPr>
      </w:pPr>
      <w:r w:rsidRPr="00A432EC">
        <w:rPr>
          <w:rFonts w:ascii="Times New Roman" w:hAnsi="Times New Roman" w:cs="Times New Roman"/>
          <w:sz w:val="24"/>
          <w:szCs w:val="24"/>
        </w:rPr>
        <w:t xml:space="preserve">Development of this </w:t>
      </w:r>
      <w:r w:rsidR="0066641E">
        <w:rPr>
          <w:rFonts w:ascii="Times New Roman" w:hAnsi="Times New Roman" w:cs="Times New Roman"/>
          <w:sz w:val="24"/>
          <w:szCs w:val="24"/>
        </w:rPr>
        <w:t>REVENUE MOBILIZATION STRATEGY</w:t>
      </w:r>
      <w:r w:rsidRPr="00A432EC">
        <w:rPr>
          <w:rFonts w:ascii="Times New Roman" w:hAnsi="Times New Roman" w:cs="Times New Roman"/>
          <w:sz w:val="24"/>
          <w:szCs w:val="24"/>
        </w:rPr>
        <w:t xml:space="preserve"> was achieved through tireless efforts which entailed a consultative process together with stakeholders within the County and National Government Agencies.</w:t>
      </w:r>
    </w:p>
    <w:p w14:paraId="0E825223" w14:textId="40B998F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 xml:space="preserve">Specifically, I knowledge contribution from UNCDF, KRA, CRA and the </w:t>
      </w:r>
      <w:proofErr w:type="spellStart"/>
      <w:r w:rsidRPr="00A432EC">
        <w:rPr>
          <w:rFonts w:ascii="Times New Roman" w:hAnsi="Times New Roman" w:cs="Times New Roman"/>
          <w:sz w:val="24"/>
          <w:szCs w:val="24"/>
        </w:rPr>
        <w:t>K</w:t>
      </w:r>
      <w:r w:rsidR="0066641E">
        <w:rPr>
          <w:rFonts w:ascii="Times New Roman" w:hAnsi="Times New Roman" w:cs="Times New Roman"/>
          <w:sz w:val="24"/>
          <w:szCs w:val="24"/>
        </w:rPr>
        <w:t>irinyaga</w:t>
      </w:r>
      <w:proofErr w:type="spellEnd"/>
      <w:r w:rsidR="0066641E">
        <w:rPr>
          <w:rFonts w:ascii="Times New Roman" w:hAnsi="Times New Roman" w:cs="Times New Roman"/>
          <w:sz w:val="24"/>
          <w:szCs w:val="24"/>
        </w:rPr>
        <w:t xml:space="preserve"> </w:t>
      </w:r>
      <w:r w:rsidRPr="00A432EC">
        <w:rPr>
          <w:rFonts w:ascii="Times New Roman" w:hAnsi="Times New Roman" w:cs="Times New Roman"/>
          <w:sz w:val="24"/>
          <w:szCs w:val="24"/>
        </w:rPr>
        <w:t>C</w:t>
      </w:r>
      <w:r w:rsidR="0066641E">
        <w:rPr>
          <w:rFonts w:ascii="Times New Roman" w:hAnsi="Times New Roman" w:cs="Times New Roman"/>
          <w:sz w:val="24"/>
          <w:szCs w:val="24"/>
        </w:rPr>
        <w:t>ounty</w:t>
      </w:r>
      <w:r w:rsidRPr="00A432EC">
        <w:rPr>
          <w:rFonts w:ascii="Times New Roman" w:hAnsi="Times New Roman" w:cs="Times New Roman"/>
          <w:sz w:val="24"/>
          <w:szCs w:val="24"/>
        </w:rPr>
        <w:t xml:space="preserve"> team that ensured any information needed was availed as and when required.</w:t>
      </w:r>
    </w:p>
    <w:p w14:paraId="64500ABD" w14:textId="2852756F"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 xml:space="preserve">Much appreciation to the leadership including CECM, Finance and Economic planning, </w:t>
      </w:r>
      <w:r w:rsidR="0066641E">
        <w:rPr>
          <w:rFonts w:ascii="Times New Roman" w:hAnsi="Times New Roman" w:cs="Times New Roman"/>
          <w:sz w:val="24"/>
          <w:szCs w:val="24"/>
        </w:rPr>
        <w:t>Chief Budget, Economic Planning and Procurement, Chief</w:t>
      </w:r>
      <w:r w:rsidRPr="00A432EC">
        <w:rPr>
          <w:rFonts w:ascii="Times New Roman" w:hAnsi="Times New Roman" w:cs="Times New Roman"/>
          <w:sz w:val="24"/>
          <w:szCs w:val="24"/>
        </w:rPr>
        <w:t xml:space="preserve"> </w:t>
      </w:r>
      <w:r w:rsidR="0066641E">
        <w:rPr>
          <w:rFonts w:ascii="Times New Roman" w:hAnsi="Times New Roman" w:cs="Times New Roman"/>
          <w:sz w:val="24"/>
          <w:szCs w:val="24"/>
        </w:rPr>
        <w:t xml:space="preserve">Finance Officer, Director of Budget, Director </w:t>
      </w:r>
      <w:r w:rsidRPr="00A432EC">
        <w:rPr>
          <w:rFonts w:ascii="Times New Roman" w:hAnsi="Times New Roman" w:cs="Times New Roman"/>
          <w:sz w:val="24"/>
          <w:szCs w:val="24"/>
        </w:rPr>
        <w:t>Ec</w:t>
      </w:r>
      <w:r w:rsidR="0066641E">
        <w:rPr>
          <w:rFonts w:ascii="Times New Roman" w:hAnsi="Times New Roman" w:cs="Times New Roman"/>
          <w:sz w:val="24"/>
          <w:szCs w:val="24"/>
        </w:rPr>
        <w:t>onomic Planning, and other technical staff</w:t>
      </w:r>
      <w:r w:rsidRPr="00A432EC">
        <w:rPr>
          <w:rFonts w:ascii="Times New Roman" w:hAnsi="Times New Roman" w:cs="Times New Roman"/>
          <w:sz w:val="24"/>
          <w:szCs w:val="24"/>
        </w:rPr>
        <w:t xml:space="preserve"> for attending the mission meetings.</w:t>
      </w:r>
    </w:p>
    <w:p w14:paraId="66413163" w14:textId="06451091"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 xml:space="preserve">Further acknowledgement is extended to the following officers who actively participated in the assessment of the system of tax administration of </w:t>
      </w:r>
      <w:proofErr w:type="spellStart"/>
      <w:r w:rsidRPr="00A432EC">
        <w:rPr>
          <w:rFonts w:ascii="Times New Roman" w:hAnsi="Times New Roman" w:cs="Times New Roman"/>
          <w:sz w:val="24"/>
          <w:szCs w:val="24"/>
        </w:rPr>
        <w:t>Kirinyaga</w:t>
      </w:r>
      <w:proofErr w:type="spellEnd"/>
      <w:r w:rsidRPr="00A432EC">
        <w:rPr>
          <w:rFonts w:ascii="Times New Roman" w:hAnsi="Times New Roman" w:cs="Times New Roman"/>
          <w:sz w:val="24"/>
          <w:szCs w:val="24"/>
        </w:rPr>
        <w:t xml:space="preserve"> County Revenue Directorate which was undertaken during the period March 6 -24, 2023 using the Tax Administration Diagnostic Assessment Tool (TADAT).</w:t>
      </w:r>
    </w:p>
    <w:p w14:paraId="6E107D67" w14:textId="2A7291B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 xml:space="preserve">The assessment team comprised the following: Messrs. Ronald </w:t>
      </w:r>
      <w:proofErr w:type="spellStart"/>
      <w:r w:rsidRPr="00A432EC">
        <w:rPr>
          <w:rFonts w:ascii="Times New Roman" w:hAnsi="Times New Roman" w:cs="Times New Roman"/>
          <w:sz w:val="24"/>
          <w:szCs w:val="24"/>
        </w:rPr>
        <w:t>Nyenje</w:t>
      </w:r>
      <w:proofErr w:type="spellEnd"/>
      <w:r w:rsidRPr="00A432EC">
        <w:rPr>
          <w:rFonts w:ascii="Times New Roman" w:hAnsi="Times New Roman" w:cs="Times New Roman"/>
          <w:sz w:val="24"/>
          <w:szCs w:val="24"/>
        </w:rPr>
        <w:t xml:space="preserve"> </w:t>
      </w:r>
      <w:proofErr w:type="spellStart"/>
      <w:r w:rsidRPr="00A432EC">
        <w:rPr>
          <w:rFonts w:ascii="Times New Roman" w:hAnsi="Times New Roman" w:cs="Times New Roman"/>
          <w:sz w:val="24"/>
          <w:szCs w:val="24"/>
        </w:rPr>
        <w:t>Makumbi</w:t>
      </w:r>
      <w:proofErr w:type="spellEnd"/>
      <w:r w:rsidRPr="00A432EC">
        <w:rPr>
          <w:rFonts w:ascii="Times New Roman" w:hAnsi="Times New Roman" w:cs="Times New Roman"/>
          <w:sz w:val="24"/>
          <w:szCs w:val="24"/>
        </w:rPr>
        <w:t xml:space="preserve">, Joseph </w:t>
      </w:r>
      <w:proofErr w:type="spellStart"/>
      <w:r w:rsidRPr="00A432EC">
        <w:rPr>
          <w:rFonts w:ascii="Times New Roman" w:hAnsi="Times New Roman" w:cs="Times New Roman"/>
          <w:sz w:val="24"/>
          <w:szCs w:val="24"/>
        </w:rPr>
        <w:t>Tulula</w:t>
      </w:r>
      <w:proofErr w:type="spellEnd"/>
      <w:r w:rsidRPr="00A432EC">
        <w:rPr>
          <w:rFonts w:ascii="Times New Roman" w:hAnsi="Times New Roman" w:cs="Times New Roman"/>
          <w:sz w:val="24"/>
          <w:szCs w:val="24"/>
        </w:rPr>
        <w:t xml:space="preserve"> and Samuel </w:t>
      </w:r>
      <w:proofErr w:type="spellStart"/>
      <w:r w:rsidRPr="00A432EC">
        <w:rPr>
          <w:rFonts w:ascii="Times New Roman" w:hAnsi="Times New Roman" w:cs="Times New Roman"/>
          <w:sz w:val="24"/>
          <w:szCs w:val="24"/>
        </w:rPr>
        <w:t>Kariuki</w:t>
      </w:r>
      <w:proofErr w:type="spellEnd"/>
      <w:r w:rsidRPr="00A432EC">
        <w:rPr>
          <w:rFonts w:ascii="Times New Roman" w:hAnsi="Times New Roman" w:cs="Times New Roman"/>
          <w:sz w:val="24"/>
          <w:szCs w:val="24"/>
        </w:rPr>
        <w:t xml:space="preserve">. The team was supported by Mr. Edward </w:t>
      </w:r>
      <w:proofErr w:type="spellStart"/>
      <w:r w:rsidRPr="00A432EC">
        <w:rPr>
          <w:rFonts w:ascii="Times New Roman" w:hAnsi="Times New Roman" w:cs="Times New Roman"/>
          <w:sz w:val="24"/>
          <w:szCs w:val="24"/>
        </w:rPr>
        <w:t>Nyaga</w:t>
      </w:r>
      <w:proofErr w:type="spellEnd"/>
      <w:r w:rsidR="008F2119" w:rsidRPr="00A432EC">
        <w:rPr>
          <w:rFonts w:ascii="Times New Roman" w:hAnsi="Times New Roman" w:cs="Times New Roman"/>
          <w:sz w:val="24"/>
          <w:szCs w:val="24"/>
        </w:rPr>
        <w:t xml:space="preserve"> </w:t>
      </w:r>
      <w:r w:rsidR="0066641E" w:rsidRPr="00A432EC">
        <w:rPr>
          <w:rFonts w:ascii="Times New Roman" w:hAnsi="Times New Roman" w:cs="Times New Roman"/>
          <w:sz w:val="24"/>
          <w:szCs w:val="24"/>
        </w:rPr>
        <w:t>(CFO</w:t>
      </w:r>
      <w:r w:rsidR="008F2119" w:rsidRPr="00A432EC">
        <w:rPr>
          <w:rFonts w:ascii="Times New Roman" w:hAnsi="Times New Roman" w:cs="Times New Roman"/>
          <w:sz w:val="24"/>
          <w:szCs w:val="24"/>
        </w:rPr>
        <w:t>)</w:t>
      </w:r>
      <w:r w:rsidRPr="00A432EC">
        <w:rPr>
          <w:rFonts w:ascii="Times New Roman" w:hAnsi="Times New Roman" w:cs="Times New Roman"/>
          <w:sz w:val="24"/>
          <w:szCs w:val="24"/>
        </w:rPr>
        <w:t xml:space="preserve">, the assessment coordinator, Mr. </w:t>
      </w:r>
      <w:proofErr w:type="spellStart"/>
      <w:r w:rsidRPr="00A432EC">
        <w:rPr>
          <w:rFonts w:ascii="Times New Roman" w:hAnsi="Times New Roman" w:cs="Times New Roman"/>
          <w:sz w:val="24"/>
          <w:szCs w:val="24"/>
        </w:rPr>
        <w:t>Eliud</w:t>
      </w:r>
      <w:proofErr w:type="spellEnd"/>
      <w:r w:rsidRPr="00A432EC">
        <w:rPr>
          <w:rFonts w:ascii="Times New Roman" w:hAnsi="Times New Roman" w:cs="Times New Roman"/>
          <w:sz w:val="24"/>
          <w:szCs w:val="24"/>
        </w:rPr>
        <w:t xml:space="preserve"> </w:t>
      </w:r>
      <w:proofErr w:type="spellStart"/>
      <w:r w:rsidRPr="00A432EC">
        <w:rPr>
          <w:rFonts w:ascii="Times New Roman" w:hAnsi="Times New Roman" w:cs="Times New Roman"/>
          <w:sz w:val="24"/>
          <w:szCs w:val="24"/>
        </w:rPr>
        <w:t>Kariuki</w:t>
      </w:r>
      <w:proofErr w:type="spellEnd"/>
      <w:r w:rsidRPr="00A432EC">
        <w:rPr>
          <w:rFonts w:ascii="Times New Roman" w:hAnsi="Times New Roman" w:cs="Times New Roman"/>
          <w:sz w:val="24"/>
          <w:szCs w:val="24"/>
        </w:rPr>
        <w:t xml:space="preserve">- Director ICT, Ms. Beatrice </w:t>
      </w:r>
      <w:proofErr w:type="spellStart"/>
      <w:r w:rsidRPr="00A432EC">
        <w:rPr>
          <w:rFonts w:ascii="Times New Roman" w:hAnsi="Times New Roman" w:cs="Times New Roman"/>
          <w:sz w:val="24"/>
          <w:szCs w:val="24"/>
        </w:rPr>
        <w:t>Mugoh</w:t>
      </w:r>
      <w:proofErr w:type="spellEnd"/>
      <w:r w:rsidRPr="00A432EC">
        <w:rPr>
          <w:rFonts w:ascii="Times New Roman" w:hAnsi="Times New Roman" w:cs="Times New Roman"/>
          <w:sz w:val="24"/>
          <w:szCs w:val="24"/>
        </w:rPr>
        <w:t xml:space="preserve">, Ms. Caroline </w:t>
      </w:r>
      <w:proofErr w:type="spellStart"/>
      <w:r w:rsidRPr="00A432EC">
        <w:rPr>
          <w:rFonts w:ascii="Times New Roman" w:hAnsi="Times New Roman" w:cs="Times New Roman"/>
          <w:sz w:val="24"/>
          <w:szCs w:val="24"/>
        </w:rPr>
        <w:t>Mutugi</w:t>
      </w:r>
      <w:proofErr w:type="spellEnd"/>
      <w:r w:rsidRPr="00A432EC">
        <w:rPr>
          <w:rFonts w:ascii="Times New Roman" w:hAnsi="Times New Roman" w:cs="Times New Roman"/>
          <w:sz w:val="24"/>
          <w:szCs w:val="24"/>
        </w:rPr>
        <w:t xml:space="preserve">, Mr. Samuel </w:t>
      </w:r>
      <w:proofErr w:type="spellStart"/>
      <w:r w:rsidRPr="00A432EC">
        <w:rPr>
          <w:rFonts w:ascii="Times New Roman" w:hAnsi="Times New Roman" w:cs="Times New Roman"/>
          <w:sz w:val="24"/>
          <w:szCs w:val="24"/>
        </w:rPr>
        <w:t>Njihia</w:t>
      </w:r>
      <w:proofErr w:type="spellEnd"/>
      <w:r w:rsidRPr="00A432EC">
        <w:rPr>
          <w:rFonts w:ascii="Times New Roman" w:hAnsi="Times New Roman" w:cs="Times New Roman"/>
          <w:sz w:val="24"/>
          <w:szCs w:val="24"/>
        </w:rPr>
        <w:t xml:space="preserve">, </w:t>
      </w:r>
      <w:r w:rsidR="0066641E" w:rsidRPr="00A432EC">
        <w:rPr>
          <w:rFonts w:ascii="Times New Roman" w:hAnsi="Times New Roman" w:cs="Times New Roman"/>
          <w:sz w:val="24"/>
          <w:szCs w:val="24"/>
        </w:rPr>
        <w:t>Mr</w:t>
      </w:r>
      <w:r w:rsidRPr="00A432EC">
        <w:rPr>
          <w:rFonts w:ascii="Times New Roman" w:hAnsi="Times New Roman" w:cs="Times New Roman"/>
          <w:sz w:val="24"/>
          <w:szCs w:val="24"/>
        </w:rPr>
        <w:t xml:space="preserve">. Harrison </w:t>
      </w:r>
      <w:proofErr w:type="spellStart"/>
      <w:r w:rsidRPr="00A432EC">
        <w:rPr>
          <w:rFonts w:ascii="Times New Roman" w:hAnsi="Times New Roman" w:cs="Times New Roman"/>
          <w:sz w:val="24"/>
          <w:szCs w:val="24"/>
        </w:rPr>
        <w:t>Kabue</w:t>
      </w:r>
      <w:proofErr w:type="spellEnd"/>
      <w:r w:rsidRPr="00A432EC">
        <w:rPr>
          <w:rFonts w:ascii="Times New Roman" w:hAnsi="Times New Roman" w:cs="Times New Roman"/>
          <w:sz w:val="24"/>
          <w:szCs w:val="24"/>
        </w:rPr>
        <w:t xml:space="preserve"> - for Director Revenue and Mr. Henry </w:t>
      </w:r>
      <w:proofErr w:type="spellStart"/>
      <w:r w:rsidRPr="00A432EC">
        <w:rPr>
          <w:rFonts w:ascii="Times New Roman" w:hAnsi="Times New Roman" w:cs="Times New Roman"/>
          <w:sz w:val="24"/>
          <w:szCs w:val="24"/>
        </w:rPr>
        <w:t>Muruga</w:t>
      </w:r>
      <w:proofErr w:type="spellEnd"/>
      <w:r w:rsidRPr="00A432EC">
        <w:rPr>
          <w:rFonts w:ascii="Times New Roman" w:hAnsi="Times New Roman" w:cs="Times New Roman"/>
          <w:sz w:val="24"/>
          <w:szCs w:val="24"/>
        </w:rPr>
        <w:t>.</w:t>
      </w:r>
    </w:p>
    <w:p w14:paraId="25934959" w14:textId="1680C7B7" w:rsidR="005B6630" w:rsidRPr="00A432EC" w:rsidRDefault="0066641E" w:rsidP="00CB6072">
      <w:pPr>
        <w:spacing w:line="360" w:lineRule="auto"/>
        <w:jc w:val="both"/>
        <w:rPr>
          <w:rFonts w:ascii="Times New Roman" w:hAnsi="Times New Roman" w:cs="Times New Roman"/>
          <w:sz w:val="24"/>
          <w:szCs w:val="24"/>
        </w:rPr>
      </w:pPr>
      <w:r>
        <w:rPr>
          <w:rFonts w:ascii="Times New Roman" w:hAnsi="Times New Roman" w:cs="Times New Roman"/>
          <w:sz w:val="24"/>
          <w:szCs w:val="24"/>
        </w:rPr>
        <w:t>Last but not least I salute</w:t>
      </w:r>
      <w:r w:rsidR="005B6630" w:rsidRPr="00A432EC">
        <w:rPr>
          <w:rFonts w:ascii="Times New Roman" w:hAnsi="Times New Roman" w:cs="Times New Roman"/>
          <w:sz w:val="24"/>
          <w:szCs w:val="24"/>
        </w:rPr>
        <w:t xml:space="preserve"> the team that burnt the mid-night oil to ensure the </w:t>
      </w:r>
      <w:proofErr w:type="spellStart"/>
      <w:r w:rsidR="005B6630" w:rsidRPr="00A432EC">
        <w:rPr>
          <w:rFonts w:ascii="Times New Roman" w:hAnsi="Times New Roman" w:cs="Times New Roman"/>
          <w:sz w:val="24"/>
          <w:szCs w:val="24"/>
        </w:rPr>
        <w:t>Kirinyaga</w:t>
      </w:r>
      <w:proofErr w:type="spellEnd"/>
      <w:r w:rsidR="008F2119" w:rsidRPr="00A432EC">
        <w:rPr>
          <w:rFonts w:ascii="Times New Roman" w:hAnsi="Times New Roman" w:cs="Times New Roman"/>
          <w:sz w:val="24"/>
          <w:szCs w:val="24"/>
        </w:rPr>
        <w:t xml:space="preserve"> County </w:t>
      </w:r>
      <w:r>
        <w:rPr>
          <w:rFonts w:ascii="Times New Roman" w:hAnsi="Times New Roman" w:cs="Times New Roman"/>
          <w:sz w:val="24"/>
          <w:szCs w:val="24"/>
        </w:rPr>
        <w:t>REVENUE MOBILIZATION STRATEGY</w:t>
      </w:r>
      <w:r w:rsidR="005B6630" w:rsidRPr="00A432EC">
        <w:rPr>
          <w:rFonts w:ascii="Times New Roman" w:hAnsi="Times New Roman" w:cs="Times New Roman"/>
          <w:sz w:val="24"/>
          <w:szCs w:val="24"/>
        </w:rPr>
        <w:t xml:space="preserve"> was professionally prepared capturing the aspiration, resolve and spirit of revenue enhancement. That team was led by Mr. Patrick </w:t>
      </w:r>
      <w:proofErr w:type="spellStart"/>
      <w:r w:rsidR="005B6630" w:rsidRPr="00A432EC">
        <w:rPr>
          <w:rFonts w:ascii="Times New Roman" w:hAnsi="Times New Roman" w:cs="Times New Roman"/>
          <w:sz w:val="24"/>
          <w:szCs w:val="24"/>
        </w:rPr>
        <w:t>Gichobi</w:t>
      </w:r>
      <w:proofErr w:type="spellEnd"/>
      <w:r w:rsidR="005B6630" w:rsidRPr="00A432EC">
        <w:rPr>
          <w:rFonts w:ascii="Times New Roman" w:hAnsi="Times New Roman" w:cs="Times New Roman"/>
          <w:sz w:val="24"/>
          <w:szCs w:val="24"/>
        </w:rPr>
        <w:t xml:space="preserve"> James-Deputy Director, Budget with the following members; Ms. Caroline </w:t>
      </w:r>
      <w:proofErr w:type="spellStart"/>
      <w:r w:rsidR="005B6630" w:rsidRPr="00A432EC">
        <w:rPr>
          <w:rFonts w:ascii="Times New Roman" w:hAnsi="Times New Roman" w:cs="Times New Roman"/>
          <w:sz w:val="24"/>
          <w:szCs w:val="24"/>
        </w:rPr>
        <w:t>Mutugi</w:t>
      </w:r>
      <w:proofErr w:type="spellEnd"/>
      <w:r w:rsidR="005B6630" w:rsidRPr="00A432EC">
        <w:rPr>
          <w:rFonts w:ascii="Times New Roman" w:hAnsi="Times New Roman" w:cs="Times New Roman"/>
          <w:sz w:val="24"/>
          <w:szCs w:val="24"/>
        </w:rPr>
        <w:t xml:space="preserve">, Mr. Harrison </w:t>
      </w:r>
      <w:proofErr w:type="spellStart"/>
      <w:r w:rsidR="005B6630" w:rsidRPr="00A432EC">
        <w:rPr>
          <w:rFonts w:ascii="Times New Roman" w:hAnsi="Times New Roman" w:cs="Times New Roman"/>
          <w:sz w:val="24"/>
          <w:szCs w:val="24"/>
        </w:rPr>
        <w:t>Kabue</w:t>
      </w:r>
      <w:proofErr w:type="spellEnd"/>
      <w:r w:rsidR="005B6630" w:rsidRPr="00A432EC">
        <w:rPr>
          <w:rFonts w:ascii="Times New Roman" w:hAnsi="Times New Roman" w:cs="Times New Roman"/>
          <w:sz w:val="24"/>
          <w:szCs w:val="24"/>
        </w:rPr>
        <w:t xml:space="preserve">, Mr. Morris </w:t>
      </w:r>
      <w:proofErr w:type="spellStart"/>
      <w:r w:rsidR="005B6630" w:rsidRPr="00A432EC">
        <w:rPr>
          <w:rFonts w:ascii="Times New Roman" w:hAnsi="Times New Roman" w:cs="Times New Roman"/>
          <w:sz w:val="24"/>
          <w:szCs w:val="24"/>
        </w:rPr>
        <w:t>Githinji</w:t>
      </w:r>
      <w:proofErr w:type="spellEnd"/>
      <w:r w:rsidR="005B6630" w:rsidRPr="00A432EC">
        <w:rPr>
          <w:rFonts w:ascii="Times New Roman" w:hAnsi="Times New Roman" w:cs="Times New Roman"/>
          <w:sz w:val="24"/>
          <w:szCs w:val="24"/>
        </w:rPr>
        <w:t xml:space="preserve">, Mr. Joseph </w:t>
      </w:r>
      <w:proofErr w:type="spellStart"/>
      <w:r w:rsidR="005B6630" w:rsidRPr="00A432EC">
        <w:rPr>
          <w:rFonts w:ascii="Times New Roman" w:hAnsi="Times New Roman" w:cs="Times New Roman"/>
          <w:sz w:val="24"/>
          <w:szCs w:val="24"/>
        </w:rPr>
        <w:t>Karebe</w:t>
      </w:r>
      <w:proofErr w:type="spellEnd"/>
      <w:r w:rsidR="005B6630" w:rsidRPr="00A432EC">
        <w:rPr>
          <w:rFonts w:ascii="Times New Roman" w:hAnsi="Times New Roman" w:cs="Times New Roman"/>
          <w:sz w:val="24"/>
          <w:szCs w:val="24"/>
        </w:rPr>
        <w:t xml:space="preserve">, and Mr. Michael </w:t>
      </w:r>
      <w:proofErr w:type="spellStart"/>
      <w:r w:rsidR="005B6630" w:rsidRPr="00A432EC">
        <w:rPr>
          <w:rFonts w:ascii="Times New Roman" w:hAnsi="Times New Roman" w:cs="Times New Roman"/>
          <w:sz w:val="24"/>
          <w:szCs w:val="24"/>
        </w:rPr>
        <w:t>Kamau</w:t>
      </w:r>
      <w:proofErr w:type="spellEnd"/>
      <w:r w:rsidR="005B6630" w:rsidRPr="00A432EC">
        <w:rPr>
          <w:rFonts w:ascii="Times New Roman" w:hAnsi="Times New Roman" w:cs="Times New Roman"/>
          <w:sz w:val="24"/>
          <w:szCs w:val="24"/>
        </w:rPr>
        <w:t>.</w:t>
      </w:r>
    </w:p>
    <w:p w14:paraId="1420819E" w14:textId="11C7621F" w:rsidR="00805FA3" w:rsidRDefault="00805FA3" w:rsidP="00CB6072">
      <w:pPr>
        <w:spacing w:line="360" w:lineRule="auto"/>
        <w:jc w:val="both"/>
        <w:rPr>
          <w:rFonts w:ascii="Times New Roman" w:hAnsi="Times New Roman" w:cs="Times New Roman"/>
          <w:sz w:val="24"/>
          <w:szCs w:val="24"/>
        </w:rPr>
      </w:pPr>
    </w:p>
    <w:p w14:paraId="02CFEFE5" w14:textId="290C05EC" w:rsidR="00B95D4F" w:rsidRPr="00A432EC" w:rsidRDefault="00B95D4F" w:rsidP="00CB6072">
      <w:pPr>
        <w:spacing w:line="360" w:lineRule="auto"/>
        <w:jc w:val="both"/>
        <w:rPr>
          <w:rFonts w:ascii="Times New Roman" w:hAnsi="Times New Roman" w:cs="Times New Roman"/>
          <w:i/>
          <w:iCs/>
          <w:sz w:val="24"/>
          <w:szCs w:val="24"/>
        </w:rPr>
      </w:pPr>
      <w:r w:rsidRPr="00A432EC">
        <w:rPr>
          <w:rFonts w:ascii="Times New Roman" w:hAnsi="Times New Roman" w:cs="Times New Roman"/>
          <w:i/>
          <w:iCs/>
          <w:sz w:val="24"/>
          <w:szCs w:val="24"/>
        </w:rPr>
        <w:t>CECM, FINANCE AND ECONOMIC PLANNING.</w:t>
      </w:r>
    </w:p>
    <w:p w14:paraId="1511D618" w14:textId="0AE47A84" w:rsidR="00B95D4F" w:rsidRDefault="00596AFB" w:rsidP="00596AFB">
      <w:pPr>
        <w:pStyle w:val="Heading1"/>
        <w:rPr>
          <w:rFonts w:ascii="Times New Roman" w:hAnsi="Times New Roman" w:cs="Times New Roman"/>
        </w:rPr>
      </w:pPr>
      <w:bookmarkStart w:id="4" w:name="_Toc211248400"/>
      <w:r w:rsidRPr="00A432EC">
        <w:rPr>
          <w:rFonts w:ascii="Times New Roman" w:hAnsi="Times New Roman" w:cs="Times New Roman"/>
        </w:rPr>
        <w:lastRenderedPageBreak/>
        <w:t>EXECUTIVE SUMMARY</w:t>
      </w:r>
      <w:bookmarkEnd w:id="4"/>
    </w:p>
    <w:p w14:paraId="24604AF0" w14:textId="77777777" w:rsidR="0066641E" w:rsidRPr="0066641E" w:rsidRDefault="0066641E" w:rsidP="0066641E"/>
    <w:p w14:paraId="684F0433" w14:textId="7D88710A"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 xml:space="preserve">The results of the TADAT assessment for </w:t>
      </w:r>
      <w:proofErr w:type="spellStart"/>
      <w:r w:rsidRPr="00A432EC">
        <w:rPr>
          <w:rFonts w:ascii="Times New Roman" w:hAnsi="Times New Roman" w:cs="Times New Roman"/>
          <w:sz w:val="24"/>
          <w:szCs w:val="24"/>
        </w:rPr>
        <w:t>Kirinyaga</w:t>
      </w:r>
      <w:proofErr w:type="spellEnd"/>
      <w:r w:rsidRPr="00A432EC">
        <w:rPr>
          <w:rFonts w:ascii="Times New Roman" w:hAnsi="Times New Roman" w:cs="Times New Roman"/>
          <w:sz w:val="24"/>
          <w:szCs w:val="24"/>
        </w:rPr>
        <w:t xml:space="preserve"> Cou</w:t>
      </w:r>
      <w:r w:rsidR="0066641E">
        <w:rPr>
          <w:rFonts w:ascii="Times New Roman" w:hAnsi="Times New Roman" w:cs="Times New Roman"/>
          <w:sz w:val="24"/>
          <w:szCs w:val="24"/>
        </w:rPr>
        <w:t xml:space="preserve">nty Revenue Directorate </w:t>
      </w:r>
      <w:r w:rsidRPr="00A432EC">
        <w:rPr>
          <w:rFonts w:ascii="Times New Roman" w:hAnsi="Times New Roman" w:cs="Times New Roman"/>
          <w:sz w:val="24"/>
          <w:szCs w:val="24"/>
        </w:rPr>
        <w:t>including the identification of the main strengths and weaknesses</w:t>
      </w:r>
      <w:r w:rsidR="0066641E">
        <w:rPr>
          <w:rFonts w:ascii="Times New Roman" w:hAnsi="Times New Roman" w:cs="Times New Roman"/>
          <w:sz w:val="24"/>
          <w:szCs w:val="24"/>
        </w:rPr>
        <w:t xml:space="preserve"> was as summarized below</w:t>
      </w:r>
      <w:r w:rsidRPr="00A432EC">
        <w:rPr>
          <w:rFonts w:ascii="Times New Roman" w:hAnsi="Times New Roman" w:cs="Times New Roman"/>
          <w:sz w:val="24"/>
          <w:szCs w:val="24"/>
        </w:rPr>
        <w:t>.</w:t>
      </w:r>
    </w:p>
    <w:p w14:paraId="3A60FC2F" w14:textId="77777777" w:rsidR="00B95D4F" w:rsidRPr="00A432EC" w:rsidRDefault="00B95D4F" w:rsidP="00CB6072">
      <w:pPr>
        <w:spacing w:before="240" w:after="240" w:line="360" w:lineRule="auto"/>
        <w:jc w:val="both"/>
        <w:rPr>
          <w:rFonts w:ascii="Times New Roman" w:hAnsi="Times New Roman" w:cs="Times New Roman"/>
          <w:sz w:val="24"/>
          <w:szCs w:val="24"/>
        </w:rPr>
      </w:pPr>
      <w:r w:rsidRPr="00A432EC">
        <w:rPr>
          <w:rFonts w:ascii="Times New Roman" w:hAnsi="Times New Roman" w:cs="Times New Roman"/>
          <w:sz w:val="24"/>
          <w:szCs w:val="24"/>
        </w:rPr>
        <w:t>KCRD has an integrated revenue management system called KIRIPAY that has various revenue payment options which include direct bank deposits to Equity bank, KCB bank and Co-operative bank, Mobile money payment platform (M-</w:t>
      </w:r>
      <w:proofErr w:type="spellStart"/>
      <w:r w:rsidRPr="00A432EC">
        <w:rPr>
          <w:rFonts w:ascii="Times New Roman" w:hAnsi="Times New Roman" w:cs="Times New Roman"/>
          <w:sz w:val="24"/>
          <w:szCs w:val="24"/>
        </w:rPr>
        <w:t>Pesa</w:t>
      </w:r>
      <w:proofErr w:type="spellEnd"/>
      <w:r w:rsidRPr="00A432EC">
        <w:rPr>
          <w:rFonts w:ascii="Times New Roman" w:hAnsi="Times New Roman" w:cs="Times New Roman"/>
          <w:sz w:val="24"/>
          <w:szCs w:val="24"/>
        </w:rPr>
        <w:t xml:space="preserve">). All taxpayers’ payments are paid electronically and the ledgers are timely and automatically updated. The External Oversight is strong, external audits are conducted annually by OAG and published in OAG and </w:t>
      </w:r>
      <w:proofErr w:type="spellStart"/>
      <w:r w:rsidRPr="00A432EC">
        <w:rPr>
          <w:rFonts w:ascii="Times New Roman" w:hAnsi="Times New Roman" w:cs="Times New Roman"/>
          <w:sz w:val="24"/>
          <w:szCs w:val="24"/>
        </w:rPr>
        <w:t>Kirinyaga</w:t>
      </w:r>
      <w:proofErr w:type="spellEnd"/>
      <w:r w:rsidRPr="00A432EC">
        <w:rPr>
          <w:rFonts w:ascii="Times New Roman" w:hAnsi="Times New Roman" w:cs="Times New Roman"/>
          <w:sz w:val="24"/>
          <w:szCs w:val="24"/>
        </w:rPr>
        <w:t xml:space="preserve"> County website. There is in place an elaborate PWD program of exemptions on SBP and the PWD are issued with a certificate.</w:t>
      </w:r>
    </w:p>
    <w:p w14:paraId="35B760E1" w14:textId="332A37D0"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KCRD is faced with a challenge of documentations that comply with the international good practices on many county systems and processes including revenue automation, inspection, reporting and audits. KCRD lacks a Structured Risk management framework to manage compliance, operational and human capital risks. Further KCRD lacks an audit committee that weakens the assurance mechanism.</w:t>
      </w:r>
      <w:r w:rsidR="001C34C1" w:rsidRPr="00A432EC">
        <w:rPr>
          <w:rFonts w:ascii="Times New Roman" w:hAnsi="Times New Roman" w:cs="Times New Roman"/>
          <w:sz w:val="24"/>
          <w:szCs w:val="24"/>
        </w:rPr>
        <w:t xml:space="preserve"> </w:t>
      </w:r>
    </w:p>
    <w:p w14:paraId="72AB67BB" w14:textId="40E7130F"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 xml:space="preserve">Table </w:t>
      </w:r>
      <w:r w:rsidR="0076761E" w:rsidRPr="00A432EC">
        <w:rPr>
          <w:rFonts w:ascii="Times New Roman" w:hAnsi="Times New Roman" w:cs="Times New Roman"/>
          <w:sz w:val="24"/>
          <w:szCs w:val="24"/>
        </w:rPr>
        <w:t>2</w:t>
      </w:r>
      <w:r w:rsidRPr="00A432EC">
        <w:rPr>
          <w:rFonts w:ascii="Times New Roman" w:hAnsi="Times New Roman" w:cs="Times New Roman"/>
          <w:sz w:val="24"/>
          <w:szCs w:val="24"/>
        </w:rPr>
        <w:t xml:space="preserve"> provides a summary of performance scores, and Figure 1 a graphical snapshot of the distribution of scores. The scoring is structured around the TADAT framework’s nine performance outcome areas (POAs) and </w:t>
      </w:r>
      <w:r w:rsidRPr="00A432EC">
        <w:rPr>
          <w:rFonts w:ascii="Times New Roman" w:hAnsi="Times New Roman" w:cs="Times New Roman"/>
          <w:color w:val="000000"/>
          <w:sz w:val="24"/>
          <w:szCs w:val="24"/>
        </w:rPr>
        <w:t xml:space="preserve">32 </w:t>
      </w:r>
      <w:r w:rsidRPr="00A432EC">
        <w:rPr>
          <w:rFonts w:ascii="Times New Roman" w:hAnsi="Times New Roman" w:cs="Times New Roman"/>
          <w:sz w:val="24"/>
          <w:szCs w:val="24"/>
        </w:rPr>
        <w:t>high level indicators critical to tax administration performance. An ‘ABCD’ scale is used to score each indicator, with ‘A’ representing the highest level of performance and ‘D’ the lowest.</w:t>
      </w:r>
    </w:p>
    <w:p w14:paraId="7C0082F2" w14:textId="77777777" w:rsidR="00B95D4F" w:rsidRPr="00A432EC" w:rsidRDefault="00B95D4F" w:rsidP="00CB6072">
      <w:pPr>
        <w:spacing w:line="360" w:lineRule="auto"/>
        <w:jc w:val="both"/>
        <w:rPr>
          <w:rFonts w:ascii="Times New Roman" w:hAnsi="Times New Roman" w:cs="Times New Roman"/>
          <w:sz w:val="24"/>
          <w:szCs w:val="24"/>
        </w:rPr>
      </w:pPr>
    </w:p>
    <w:p w14:paraId="042D50B8" w14:textId="77777777" w:rsidR="00B95D4F" w:rsidRPr="00A432EC" w:rsidRDefault="00B95D4F" w:rsidP="00CB6072">
      <w:pPr>
        <w:spacing w:line="360" w:lineRule="auto"/>
        <w:jc w:val="both"/>
        <w:rPr>
          <w:rFonts w:ascii="Times New Roman" w:hAnsi="Times New Roman" w:cs="Times New Roman"/>
          <w:sz w:val="24"/>
          <w:szCs w:val="24"/>
        </w:rPr>
      </w:pPr>
    </w:p>
    <w:p w14:paraId="597E5425" w14:textId="3323D533" w:rsidR="00B95D4F" w:rsidRPr="00A432EC" w:rsidRDefault="00B95D4F" w:rsidP="00CB6072">
      <w:pPr>
        <w:spacing w:line="360" w:lineRule="auto"/>
        <w:jc w:val="both"/>
        <w:rPr>
          <w:rFonts w:ascii="Times New Roman" w:hAnsi="Times New Roman" w:cs="Times New Roman"/>
          <w:b/>
          <w:bCs/>
          <w:color w:val="000000" w:themeColor="text1"/>
          <w:sz w:val="24"/>
          <w:szCs w:val="24"/>
        </w:rPr>
      </w:pPr>
    </w:p>
    <w:p w14:paraId="5E6EFD36" w14:textId="40EE6196" w:rsidR="00B95D4F" w:rsidRPr="00A432EC" w:rsidRDefault="00B95D4F" w:rsidP="00CB6072">
      <w:pPr>
        <w:spacing w:line="360" w:lineRule="auto"/>
        <w:jc w:val="both"/>
        <w:rPr>
          <w:rFonts w:ascii="Times New Roman" w:hAnsi="Times New Roman" w:cs="Times New Roman"/>
          <w:b/>
          <w:bCs/>
          <w:color w:val="000000" w:themeColor="text1"/>
          <w:sz w:val="24"/>
          <w:szCs w:val="24"/>
        </w:rPr>
      </w:pPr>
    </w:p>
    <w:p w14:paraId="62F4DE6D" w14:textId="082377D6" w:rsidR="00B95D4F" w:rsidRPr="00A432EC" w:rsidRDefault="00B95D4F" w:rsidP="005629F5">
      <w:pPr>
        <w:pStyle w:val="Heading1"/>
        <w:rPr>
          <w:rFonts w:ascii="Times New Roman" w:hAnsi="Times New Roman" w:cs="Times New Roman"/>
        </w:rPr>
      </w:pPr>
      <w:bookmarkStart w:id="5" w:name="_Toc211248401"/>
      <w:r w:rsidRPr="00A432EC">
        <w:rPr>
          <w:rFonts w:ascii="Times New Roman" w:hAnsi="Times New Roman" w:cs="Times New Roman"/>
        </w:rPr>
        <w:lastRenderedPageBreak/>
        <w:t>ABBREVIATIONS AND ACRONYMS</w:t>
      </w:r>
      <w:bookmarkEnd w:id="5"/>
    </w:p>
    <w:p w14:paraId="6705E552" w14:textId="07C8A86E" w:rsidR="00B95D4F" w:rsidRPr="00A432EC" w:rsidRDefault="00B95D4F" w:rsidP="00CB6072">
      <w:pPr>
        <w:spacing w:line="360" w:lineRule="auto"/>
        <w:jc w:val="both"/>
        <w:rPr>
          <w:rFonts w:ascii="Times New Roman" w:hAnsi="Times New Roman" w:cs="Times New Roman"/>
          <w:b/>
          <w:bCs/>
          <w:color w:val="000000" w:themeColor="text1"/>
          <w:sz w:val="24"/>
          <w:szCs w:val="24"/>
        </w:rPr>
      </w:pPr>
    </w:p>
    <w:p w14:paraId="01EB9843" w14:textId="179BB761" w:rsidR="00F65A36" w:rsidRPr="00A432EC" w:rsidRDefault="00F65A36"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CECM-County Executive Committee Member</w:t>
      </w:r>
    </w:p>
    <w:p w14:paraId="1460C2B2" w14:textId="64FE1153" w:rsidR="00E26E55" w:rsidRPr="00A432EC" w:rsidRDefault="00E26E55"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CM&amp;EU-County Monitoring and Evaluation Unit</w:t>
      </w:r>
    </w:p>
    <w:p w14:paraId="5A1B249F" w14:textId="4A0B62C7" w:rsidR="00022B69" w:rsidRPr="00A432EC" w:rsidRDefault="00022B69" w:rsidP="00CB6072">
      <w:pPr>
        <w:spacing w:line="360" w:lineRule="auto"/>
        <w:jc w:val="both"/>
        <w:rPr>
          <w:rFonts w:ascii="Times New Roman" w:hAnsi="Times New Roman" w:cs="Times New Roman"/>
          <w:sz w:val="24"/>
          <w:szCs w:val="24"/>
        </w:rPr>
      </w:pPr>
      <w:proofErr w:type="spellStart"/>
      <w:r w:rsidRPr="00A432EC">
        <w:rPr>
          <w:rFonts w:ascii="Times New Roman" w:hAnsi="Times New Roman" w:cs="Times New Roman"/>
          <w:sz w:val="24"/>
          <w:szCs w:val="24"/>
        </w:rPr>
        <w:t>CoB</w:t>
      </w:r>
      <w:proofErr w:type="spellEnd"/>
      <w:r w:rsidRPr="00A432EC">
        <w:rPr>
          <w:rFonts w:ascii="Times New Roman" w:hAnsi="Times New Roman" w:cs="Times New Roman"/>
          <w:sz w:val="24"/>
          <w:szCs w:val="24"/>
        </w:rPr>
        <w:t>-Controller of Budget</w:t>
      </w:r>
    </w:p>
    <w:p w14:paraId="683B5FF1" w14:textId="7AC93770" w:rsidR="00B95D4F" w:rsidRPr="00A432EC" w:rsidRDefault="00B95D4F" w:rsidP="00CB6072">
      <w:pPr>
        <w:spacing w:line="360" w:lineRule="auto"/>
        <w:jc w:val="both"/>
        <w:rPr>
          <w:rFonts w:ascii="Times New Roman" w:hAnsi="Times New Roman" w:cs="Times New Roman"/>
          <w:sz w:val="24"/>
          <w:szCs w:val="24"/>
        </w:rPr>
      </w:pPr>
      <w:proofErr w:type="spellStart"/>
      <w:r w:rsidRPr="00A432EC">
        <w:rPr>
          <w:rFonts w:ascii="Times New Roman" w:hAnsi="Times New Roman" w:cs="Times New Roman"/>
          <w:sz w:val="24"/>
          <w:szCs w:val="24"/>
        </w:rPr>
        <w:t>CoK</w:t>
      </w:r>
      <w:proofErr w:type="spellEnd"/>
      <w:r w:rsidRPr="00A432EC">
        <w:rPr>
          <w:rFonts w:ascii="Times New Roman" w:hAnsi="Times New Roman" w:cs="Times New Roman"/>
          <w:sz w:val="24"/>
          <w:szCs w:val="24"/>
        </w:rPr>
        <w:t>- Constitution of Kenya</w:t>
      </w:r>
    </w:p>
    <w:p w14:paraId="48DC82A2" w14:textId="00B6E47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CRA-Commission on Revenue Allocation</w:t>
      </w:r>
    </w:p>
    <w:p w14:paraId="4E8C51C6" w14:textId="7777777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GCP- Gross County Product</w:t>
      </w:r>
    </w:p>
    <w:p w14:paraId="7829F95C" w14:textId="7777777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KC-</w:t>
      </w:r>
      <w:proofErr w:type="spellStart"/>
      <w:r w:rsidRPr="00A432EC">
        <w:rPr>
          <w:rFonts w:ascii="Times New Roman" w:hAnsi="Times New Roman" w:cs="Times New Roman"/>
          <w:sz w:val="24"/>
          <w:szCs w:val="24"/>
        </w:rPr>
        <w:t>Kirinyaga</w:t>
      </w:r>
      <w:proofErr w:type="spellEnd"/>
      <w:r w:rsidRPr="00A432EC">
        <w:rPr>
          <w:rFonts w:ascii="Times New Roman" w:hAnsi="Times New Roman" w:cs="Times New Roman"/>
          <w:sz w:val="24"/>
          <w:szCs w:val="24"/>
        </w:rPr>
        <w:t xml:space="preserve"> County</w:t>
      </w:r>
    </w:p>
    <w:p w14:paraId="7D5035DB" w14:textId="7777777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 xml:space="preserve">KCRD- </w:t>
      </w:r>
      <w:proofErr w:type="spellStart"/>
      <w:r w:rsidRPr="00A432EC">
        <w:rPr>
          <w:rFonts w:ascii="Times New Roman" w:hAnsi="Times New Roman" w:cs="Times New Roman"/>
          <w:sz w:val="24"/>
          <w:szCs w:val="24"/>
        </w:rPr>
        <w:t>Kirinyaga</w:t>
      </w:r>
      <w:proofErr w:type="spellEnd"/>
      <w:r w:rsidRPr="00A432EC">
        <w:rPr>
          <w:rFonts w:ascii="Times New Roman" w:hAnsi="Times New Roman" w:cs="Times New Roman"/>
          <w:sz w:val="24"/>
          <w:szCs w:val="24"/>
        </w:rPr>
        <w:t xml:space="preserve"> County Revenue Department</w:t>
      </w:r>
    </w:p>
    <w:p w14:paraId="092F0115" w14:textId="7777777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KNBS-Kenya National Bureau of Statistic</w:t>
      </w:r>
    </w:p>
    <w:p w14:paraId="6B49331B" w14:textId="09A5B1B4"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KRA-Kenya Revenue Authority</w:t>
      </w:r>
    </w:p>
    <w:p w14:paraId="349F0362" w14:textId="2EA5F5AD" w:rsidR="00E341A5" w:rsidRPr="00A432EC" w:rsidRDefault="00E341A5"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M&amp;E-Monitoring and Evaluation</w:t>
      </w:r>
    </w:p>
    <w:p w14:paraId="723A80A7" w14:textId="2EA5F5AD"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NG-National Government</w:t>
      </w:r>
    </w:p>
    <w:p w14:paraId="49666B99" w14:textId="7777777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OAG- Office of Auditor General</w:t>
      </w:r>
    </w:p>
    <w:p w14:paraId="793A99D4" w14:textId="7777777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OSR-Own Source Revenue</w:t>
      </w:r>
    </w:p>
    <w:p w14:paraId="582C64A2" w14:textId="7777777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lastRenderedPageBreak/>
        <w:t>POAs-Performance Outcome Areas</w:t>
      </w:r>
    </w:p>
    <w:p w14:paraId="3A1D7631" w14:textId="7777777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PWD-People with Disability</w:t>
      </w:r>
    </w:p>
    <w:p w14:paraId="58AB1EA9" w14:textId="7777777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RMS-Revenue Management System</w:t>
      </w:r>
    </w:p>
    <w:p w14:paraId="37C40F1D" w14:textId="7777777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SBP-Single Business Permits</w:t>
      </w:r>
    </w:p>
    <w:p w14:paraId="77849D94" w14:textId="7777777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TADAT-Tax Administration Diagnostic Assessment Tool</w:t>
      </w:r>
    </w:p>
    <w:p w14:paraId="359E32FF" w14:textId="77777777"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UNCDF- United Nation County Development Fund</w:t>
      </w:r>
    </w:p>
    <w:p w14:paraId="111740C6" w14:textId="59B6956E" w:rsidR="0066641E" w:rsidRDefault="0066641E">
      <w:pPr>
        <w:rPr>
          <w:rFonts w:ascii="Times New Roman" w:hAnsi="Times New Roman" w:cs="Times New Roman"/>
          <w:sz w:val="24"/>
          <w:szCs w:val="24"/>
        </w:rPr>
      </w:pPr>
      <w:r>
        <w:rPr>
          <w:rFonts w:ascii="Times New Roman" w:hAnsi="Times New Roman" w:cs="Times New Roman"/>
          <w:sz w:val="24"/>
          <w:szCs w:val="24"/>
        </w:rPr>
        <w:br w:type="page"/>
      </w:r>
    </w:p>
    <w:p w14:paraId="4BB423AE" w14:textId="735ACEFD" w:rsidR="00B95D4F" w:rsidRPr="00A432EC" w:rsidRDefault="005629F5" w:rsidP="005629F5">
      <w:pPr>
        <w:pStyle w:val="Heading1"/>
        <w:rPr>
          <w:rFonts w:ascii="Times New Roman" w:hAnsi="Times New Roman" w:cs="Times New Roman"/>
        </w:rPr>
      </w:pPr>
      <w:bookmarkStart w:id="6" w:name="_Toc211248402"/>
      <w:r w:rsidRPr="00A432EC">
        <w:rPr>
          <w:rFonts w:ascii="Times New Roman" w:hAnsi="Times New Roman" w:cs="Times New Roman"/>
        </w:rPr>
        <w:lastRenderedPageBreak/>
        <w:t xml:space="preserve">1.0 </w:t>
      </w:r>
      <w:r w:rsidR="00B95D4F" w:rsidRPr="00A432EC">
        <w:rPr>
          <w:rFonts w:ascii="Times New Roman" w:hAnsi="Times New Roman" w:cs="Times New Roman"/>
        </w:rPr>
        <w:t>INTRODUCTION</w:t>
      </w:r>
      <w:bookmarkEnd w:id="6"/>
    </w:p>
    <w:p w14:paraId="58C99E5B" w14:textId="03676208" w:rsidR="00B95D4F" w:rsidRPr="00A432EC" w:rsidRDefault="00B95D4F" w:rsidP="00CB6072">
      <w:pPr>
        <w:spacing w:line="360" w:lineRule="auto"/>
        <w:jc w:val="both"/>
        <w:rPr>
          <w:rFonts w:ascii="Times New Roman" w:hAnsi="Times New Roman" w:cs="Times New Roman"/>
          <w:b/>
          <w:bCs/>
          <w:color w:val="000000" w:themeColor="text1"/>
          <w:sz w:val="24"/>
          <w:szCs w:val="24"/>
        </w:rPr>
      </w:pPr>
    </w:p>
    <w:p w14:paraId="49CCE239" w14:textId="39472816" w:rsidR="00B95D4F" w:rsidRPr="00A432EC" w:rsidRDefault="005629F5" w:rsidP="005629F5">
      <w:pPr>
        <w:pStyle w:val="Heading2"/>
        <w:rPr>
          <w:rFonts w:ascii="Times New Roman" w:eastAsia="Century Gothic" w:hAnsi="Times New Roman" w:cs="Times New Roman"/>
        </w:rPr>
      </w:pPr>
      <w:bookmarkStart w:id="7" w:name="_Toc211248403"/>
      <w:r w:rsidRPr="00A432EC">
        <w:rPr>
          <w:rFonts w:ascii="Times New Roman" w:eastAsia="Century Gothic" w:hAnsi="Times New Roman" w:cs="Times New Roman"/>
        </w:rPr>
        <w:t xml:space="preserve">1.1 </w:t>
      </w:r>
      <w:r w:rsidR="00B95D4F" w:rsidRPr="00A432EC">
        <w:rPr>
          <w:rFonts w:ascii="Times New Roman" w:eastAsia="Century Gothic" w:hAnsi="Times New Roman" w:cs="Times New Roman"/>
        </w:rPr>
        <w:t>Background</w:t>
      </w:r>
      <w:bookmarkEnd w:id="7"/>
    </w:p>
    <w:p w14:paraId="540F8464" w14:textId="77777777" w:rsidR="00B95D4F" w:rsidRPr="00A432EC" w:rsidRDefault="00B95D4F" w:rsidP="00CB6072">
      <w:pPr>
        <w:pStyle w:val="ListParagraph"/>
        <w:spacing w:line="360" w:lineRule="auto"/>
        <w:ind w:left="720" w:firstLine="0"/>
        <w:jc w:val="both"/>
        <w:rPr>
          <w:rFonts w:ascii="Times New Roman" w:eastAsia="Century Gothic" w:hAnsi="Times New Roman" w:cs="Times New Roman"/>
          <w:sz w:val="24"/>
          <w:szCs w:val="24"/>
        </w:rPr>
      </w:pPr>
    </w:p>
    <w:p w14:paraId="06548845" w14:textId="3028743F" w:rsidR="00B95D4F" w:rsidRPr="00A432EC" w:rsidRDefault="00B95D4F" w:rsidP="00CB6072">
      <w:pPr>
        <w:spacing w:line="360" w:lineRule="auto"/>
        <w:jc w:val="both"/>
        <w:rPr>
          <w:rFonts w:ascii="Times New Roman" w:hAnsi="Times New Roman" w:cs="Times New Roman"/>
          <w:sz w:val="24"/>
          <w:szCs w:val="24"/>
        </w:rPr>
      </w:pPr>
      <w:proofErr w:type="spellStart"/>
      <w:r w:rsidRPr="00A432EC">
        <w:rPr>
          <w:rFonts w:ascii="Times New Roman" w:eastAsia="Century Gothic" w:hAnsi="Times New Roman" w:cs="Times New Roman"/>
          <w:sz w:val="24"/>
          <w:szCs w:val="24"/>
        </w:rPr>
        <w:t>Kirinyaga</w:t>
      </w:r>
      <w:proofErr w:type="spellEnd"/>
      <w:r w:rsidRPr="00A432EC">
        <w:rPr>
          <w:rFonts w:ascii="Times New Roman" w:eastAsia="Century Gothic" w:hAnsi="Times New Roman" w:cs="Times New Roman"/>
          <w:sz w:val="24"/>
          <w:szCs w:val="24"/>
        </w:rPr>
        <w:t xml:space="preserve"> County is one of the 47 counties in the Republic of Kenya. It is in the central region, and it covers a total area of 1478.1 km</w:t>
      </w:r>
      <w:r w:rsidRPr="00A432EC">
        <w:rPr>
          <w:rFonts w:ascii="Times New Roman" w:eastAsia="Century Gothic" w:hAnsi="Times New Roman" w:cs="Times New Roman"/>
          <w:sz w:val="24"/>
          <w:szCs w:val="24"/>
          <w:vertAlign w:val="superscript"/>
        </w:rPr>
        <w:t>2</w:t>
      </w:r>
      <w:r w:rsidRPr="00A432EC">
        <w:rPr>
          <w:rFonts w:ascii="Times New Roman" w:eastAsia="Century Gothic" w:hAnsi="Times New Roman" w:cs="Times New Roman"/>
          <w:sz w:val="24"/>
          <w:szCs w:val="24"/>
        </w:rPr>
        <w:t>, of which 308.2 km</w:t>
      </w:r>
      <w:r w:rsidRPr="00A432EC">
        <w:rPr>
          <w:rFonts w:ascii="Times New Roman" w:eastAsia="Century Gothic" w:hAnsi="Times New Roman" w:cs="Times New Roman"/>
          <w:sz w:val="24"/>
          <w:szCs w:val="24"/>
          <w:vertAlign w:val="superscript"/>
        </w:rPr>
        <w:t>2</w:t>
      </w:r>
      <w:r w:rsidRPr="00A432EC">
        <w:rPr>
          <w:rFonts w:ascii="Times New Roman" w:eastAsia="Century Gothic" w:hAnsi="Times New Roman" w:cs="Times New Roman"/>
          <w:sz w:val="24"/>
          <w:szCs w:val="24"/>
        </w:rPr>
        <w:t xml:space="preserve"> are under forest cover. The total land area under agricultural production is 801.7 km</w:t>
      </w:r>
      <w:r w:rsidRPr="00A432EC">
        <w:rPr>
          <w:rFonts w:ascii="Times New Roman" w:eastAsia="Century Gothic" w:hAnsi="Times New Roman" w:cs="Times New Roman"/>
          <w:sz w:val="24"/>
          <w:szCs w:val="24"/>
          <w:vertAlign w:val="superscript"/>
        </w:rPr>
        <w:t>2</w:t>
      </w:r>
      <w:r w:rsidRPr="00A432EC">
        <w:rPr>
          <w:rFonts w:ascii="Times New Roman" w:eastAsia="Century Gothic" w:hAnsi="Times New Roman" w:cs="Times New Roman"/>
          <w:sz w:val="24"/>
          <w:szCs w:val="24"/>
        </w:rPr>
        <w:t xml:space="preserve"> </w:t>
      </w:r>
      <w:r w:rsidRPr="00A432EC">
        <w:rPr>
          <w:rFonts w:ascii="Times New Roman" w:eastAsia="Century Gothic" w:hAnsi="Times New Roman" w:cs="Times New Roman"/>
          <w:i/>
          <w:sz w:val="24"/>
          <w:szCs w:val="24"/>
        </w:rPr>
        <w:t>(KNBS, 2019).</w:t>
      </w:r>
    </w:p>
    <w:p w14:paraId="396971A6" w14:textId="2E8B61AB" w:rsidR="00B95D4F" w:rsidRPr="00A432EC" w:rsidRDefault="00B95D4F" w:rsidP="00CB6072">
      <w:pPr>
        <w:spacing w:line="360" w:lineRule="auto"/>
        <w:jc w:val="both"/>
        <w:rPr>
          <w:rFonts w:ascii="Times New Roman" w:eastAsia="Century Gothic" w:hAnsi="Times New Roman" w:cs="Times New Roman"/>
          <w:i/>
          <w:sz w:val="24"/>
          <w:szCs w:val="24"/>
        </w:rPr>
      </w:pPr>
      <w:r w:rsidRPr="00A432EC">
        <w:rPr>
          <w:rFonts w:ascii="Times New Roman" w:hAnsi="Times New Roman" w:cs="Times New Roman"/>
          <w:sz w:val="24"/>
          <w:szCs w:val="24"/>
        </w:rPr>
        <w:t>The County lies between 1,158 meters and 5,380 meters above sea level in the South and at the Peak of Mt. Kenya respectively. Mt. Kenya which lies on the northern side greatly influences the landscape of the County as well as other topographical features. The mountain area is characterized by prominent features from the peak, hanging and V-shaped valleys. The snow melting from the mountain forms the water tower for the rivers that drain in the County and other areas that lie south and west of the County. The Snow flows in natural streams that form a radial drainage system and drop to rivers with large water volumes downstream.</w:t>
      </w:r>
    </w:p>
    <w:p w14:paraId="1D39B95C" w14:textId="77777777" w:rsidR="00B95D4F" w:rsidRPr="00A432EC" w:rsidRDefault="00B95D4F" w:rsidP="00CB6072">
      <w:pPr>
        <w:spacing w:line="360" w:lineRule="auto"/>
        <w:jc w:val="both"/>
        <w:rPr>
          <w:rFonts w:ascii="Times New Roman" w:eastAsia="Century Gothic" w:hAnsi="Times New Roman" w:cs="Times New Roman"/>
          <w:sz w:val="24"/>
          <w:szCs w:val="24"/>
        </w:rPr>
      </w:pPr>
      <w:r w:rsidRPr="00A432EC">
        <w:rPr>
          <w:rFonts w:ascii="Times New Roman" w:eastAsia="Century Gothic" w:hAnsi="Times New Roman" w:cs="Times New Roman"/>
          <w:sz w:val="24"/>
          <w:szCs w:val="24"/>
        </w:rPr>
        <w:t xml:space="preserve">The county has a population of 610,411 (Male 302,011 Female 308,369 and intersex 31) based on KNBS 2019 census report and a GCP and per capita GCP of </w:t>
      </w:r>
      <w:proofErr w:type="spellStart"/>
      <w:r w:rsidRPr="00A432EC">
        <w:rPr>
          <w:rFonts w:ascii="Times New Roman" w:eastAsia="Century Gothic" w:hAnsi="Times New Roman" w:cs="Times New Roman"/>
          <w:sz w:val="24"/>
          <w:szCs w:val="24"/>
        </w:rPr>
        <w:t>Kshs</w:t>
      </w:r>
      <w:proofErr w:type="spellEnd"/>
      <w:r w:rsidRPr="00A432EC">
        <w:rPr>
          <w:rFonts w:ascii="Times New Roman" w:eastAsia="Century Gothic" w:hAnsi="Times New Roman" w:cs="Times New Roman"/>
          <w:sz w:val="24"/>
          <w:szCs w:val="24"/>
        </w:rPr>
        <w:t xml:space="preserve">. 143,807 Million and </w:t>
      </w:r>
      <w:proofErr w:type="spellStart"/>
      <w:r w:rsidRPr="00A432EC">
        <w:rPr>
          <w:rFonts w:ascii="Times New Roman" w:eastAsia="Century Gothic" w:hAnsi="Times New Roman" w:cs="Times New Roman"/>
          <w:sz w:val="24"/>
          <w:szCs w:val="24"/>
        </w:rPr>
        <w:t>Kshs</w:t>
      </w:r>
      <w:proofErr w:type="spellEnd"/>
      <w:r w:rsidRPr="00A432EC">
        <w:rPr>
          <w:rFonts w:ascii="Times New Roman" w:eastAsia="Century Gothic" w:hAnsi="Times New Roman" w:cs="Times New Roman"/>
          <w:sz w:val="24"/>
          <w:szCs w:val="24"/>
        </w:rPr>
        <w:t>. 190,221</w:t>
      </w:r>
      <w:r w:rsidRPr="00A432EC">
        <w:rPr>
          <w:rFonts w:ascii="Times New Roman" w:eastAsia="Century Gothic" w:hAnsi="Times New Roman" w:cs="Times New Roman"/>
          <w:i/>
          <w:sz w:val="24"/>
          <w:szCs w:val="24"/>
        </w:rPr>
        <w:t xml:space="preserve"> </w:t>
      </w:r>
      <w:r w:rsidRPr="00A432EC">
        <w:rPr>
          <w:rFonts w:ascii="Times New Roman" w:eastAsia="Century Gothic" w:hAnsi="Times New Roman" w:cs="Times New Roman"/>
          <w:iCs/>
          <w:sz w:val="24"/>
          <w:szCs w:val="24"/>
        </w:rPr>
        <w:t>respectively</w:t>
      </w:r>
      <w:r w:rsidRPr="00A432EC">
        <w:rPr>
          <w:rFonts w:ascii="Times New Roman" w:eastAsia="Century Gothic" w:hAnsi="Times New Roman" w:cs="Times New Roman"/>
          <w:i/>
          <w:sz w:val="24"/>
          <w:szCs w:val="24"/>
        </w:rPr>
        <w:t xml:space="preserve"> </w:t>
      </w:r>
      <w:r w:rsidRPr="00A432EC">
        <w:rPr>
          <w:rFonts w:ascii="Times New Roman" w:eastAsia="Century Gothic" w:hAnsi="Times New Roman" w:cs="Times New Roman"/>
          <w:sz w:val="24"/>
          <w:szCs w:val="24"/>
        </w:rPr>
        <w:t>(Economic Survey 2021).</w:t>
      </w:r>
    </w:p>
    <w:p w14:paraId="4A88BFE9" w14:textId="77777777" w:rsidR="00B95D4F" w:rsidRPr="00A432EC" w:rsidRDefault="00B95D4F" w:rsidP="00CB6072">
      <w:pPr>
        <w:spacing w:line="360" w:lineRule="auto"/>
        <w:jc w:val="both"/>
        <w:rPr>
          <w:rFonts w:ascii="Times New Roman" w:eastAsia="Century Gothic" w:hAnsi="Times New Roman" w:cs="Times New Roman"/>
          <w:sz w:val="24"/>
          <w:szCs w:val="24"/>
        </w:rPr>
      </w:pPr>
      <w:r w:rsidRPr="00A432EC">
        <w:rPr>
          <w:rFonts w:ascii="Times New Roman" w:eastAsia="Century Gothic" w:hAnsi="Times New Roman" w:cs="Times New Roman"/>
          <w:sz w:val="24"/>
          <w:szCs w:val="24"/>
        </w:rPr>
        <w:t>The main economic activities include;</w:t>
      </w:r>
    </w:p>
    <w:p w14:paraId="7B371E0A" w14:textId="77777777" w:rsidR="00B95D4F" w:rsidRPr="00A432EC" w:rsidRDefault="00B95D4F" w:rsidP="00CB6072">
      <w:pPr>
        <w:pStyle w:val="ListParagraph"/>
        <w:numPr>
          <w:ilvl w:val="0"/>
          <w:numId w:val="4"/>
        </w:numPr>
        <w:spacing w:line="360" w:lineRule="auto"/>
        <w:jc w:val="both"/>
        <w:rPr>
          <w:rFonts w:ascii="Times New Roman" w:eastAsia="Century Gothic" w:hAnsi="Times New Roman" w:cs="Times New Roman"/>
          <w:sz w:val="24"/>
          <w:szCs w:val="24"/>
        </w:rPr>
      </w:pPr>
      <w:r w:rsidRPr="00A432EC">
        <w:rPr>
          <w:rFonts w:ascii="Times New Roman" w:eastAsia="Century Gothic" w:hAnsi="Times New Roman" w:cs="Times New Roman"/>
          <w:sz w:val="24"/>
          <w:szCs w:val="24"/>
        </w:rPr>
        <w:t>Agriculture</w:t>
      </w:r>
    </w:p>
    <w:p w14:paraId="0C886204" w14:textId="77777777" w:rsidR="00B95D4F" w:rsidRPr="00A432EC" w:rsidRDefault="00B95D4F" w:rsidP="00CB6072">
      <w:pPr>
        <w:pStyle w:val="ListParagraph"/>
        <w:numPr>
          <w:ilvl w:val="0"/>
          <w:numId w:val="4"/>
        </w:numPr>
        <w:spacing w:line="360" w:lineRule="auto"/>
        <w:jc w:val="both"/>
        <w:rPr>
          <w:rFonts w:ascii="Times New Roman" w:eastAsia="Century Gothic" w:hAnsi="Times New Roman" w:cs="Times New Roman"/>
          <w:sz w:val="24"/>
          <w:szCs w:val="24"/>
        </w:rPr>
      </w:pPr>
      <w:r w:rsidRPr="00A432EC">
        <w:rPr>
          <w:rFonts w:ascii="Times New Roman" w:eastAsia="Century Gothic" w:hAnsi="Times New Roman" w:cs="Times New Roman"/>
          <w:sz w:val="24"/>
          <w:szCs w:val="24"/>
        </w:rPr>
        <w:t>Tourism and trade.</w:t>
      </w:r>
    </w:p>
    <w:p w14:paraId="6724FB02" w14:textId="1B0061B9" w:rsidR="00B95D4F" w:rsidRPr="00A432EC" w:rsidRDefault="00B95D4F" w:rsidP="00CB6072">
      <w:pPr>
        <w:spacing w:line="360" w:lineRule="auto"/>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sz w:val="24"/>
          <w:szCs w:val="24"/>
        </w:rPr>
        <w:t xml:space="preserve">Main taxes for KC are; </w:t>
      </w:r>
      <w:r w:rsidRPr="00A432EC">
        <w:rPr>
          <w:rFonts w:ascii="Times New Roman" w:eastAsia="Century Gothic" w:hAnsi="Times New Roman" w:cs="Times New Roman"/>
          <w:color w:val="000000"/>
          <w:sz w:val="24"/>
          <w:szCs w:val="24"/>
        </w:rPr>
        <w:t>Single Business Permit, Property Rates and</w:t>
      </w:r>
    </w:p>
    <w:p w14:paraId="10BE677A" w14:textId="77777777" w:rsidR="00B95D4F" w:rsidRPr="00A432EC" w:rsidRDefault="00B95D4F" w:rsidP="00CB6072">
      <w:pPr>
        <w:spacing w:line="360" w:lineRule="auto"/>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Liquor Licensing.</w:t>
      </w:r>
    </w:p>
    <w:p w14:paraId="73946E70" w14:textId="77777777" w:rsidR="00B95D4F" w:rsidRPr="00A432EC" w:rsidRDefault="00B95D4F" w:rsidP="00CB6072">
      <w:pPr>
        <w:spacing w:line="360" w:lineRule="auto"/>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Communication is mainly through mobile phones, internet, computers and laptops etc.</w:t>
      </w:r>
    </w:p>
    <w:p w14:paraId="205DA498" w14:textId="77777777" w:rsidR="00B95D4F" w:rsidRPr="00A432EC" w:rsidRDefault="00B95D4F" w:rsidP="00CB6072">
      <w:pPr>
        <w:spacing w:line="360" w:lineRule="auto"/>
        <w:jc w:val="both"/>
        <w:rPr>
          <w:rFonts w:ascii="Times New Roman" w:hAnsi="Times New Roman" w:cs="Times New Roman"/>
          <w:b/>
          <w:bCs/>
          <w:color w:val="000000" w:themeColor="text1"/>
          <w:sz w:val="24"/>
          <w:szCs w:val="24"/>
        </w:rPr>
      </w:pPr>
      <w:r w:rsidRPr="00A432EC">
        <w:rPr>
          <w:rFonts w:ascii="Times New Roman" w:hAnsi="Times New Roman" w:cs="Times New Roman"/>
          <w:noProof/>
          <w:sz w:val="24"/>
          <w:szCs w:val="24"/>
          <w:lang/>
        </w:rPr>
        <w:lastRenderedPageBreak/>
        <w:drawing>
          <wp:inline distT="0" distB="0" distL="0" distR="0" wp14:anchorId="1993BB82" wp14:editId="538D23D8">
            <wp:extent cx="6283539" cy="7945278"/>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6283539" cy="7945278"/>
                    </a:xfrm>
                    <a:prstGeom prst="rect">
                      <a:avLst/>
                    </a:prstGeom>
                  </pic:spPr>
                </pic:pic>
              </a:graphicData>
            </a:graphic>
          </wp:inline>
        </w:drawing>
      </w:r>
    </w:p>
    <w:p w14:paraId="43800FE5" w14:textId="6C6CA1CA" w:rsidR="00B95D4F" w:rsidRPr="00A432EC" w:rsidRDefault="00E9025A" w:rsidP="00BA1873">
      <w:pPr>
        <w:pStyle w:val="Heading3"/>
        <w:rPr>
          <w:rFonts w:ascii="Times New Roman" w:hAnsi="Times New Roman" w:cs="Times New Roman"/>
        </w:rPr>
      </w:pPr>
      <w:bookmarkStart w:id="8" w:name="_Toc211248404"/>
      <w:r w:rsidRPr="00A432EC">
        <w:rPr>
          <w:rFonts w:ascii="Times New Roman" w:hAnsi="Times New Roman" w:cs="Times New Roman"/>
        </w:rPr>
        <w:lastRenderedPageBreak/>
        <w:t xml:space="preserve">Fig 1; </w:t>
      </w:r>
      <w:proofErr w:type="spellStart"/>
      <w:r w:rsidRPr="00A432EC">
        <w:rPr>
          <w:rFonts w:ascii="Times New Roman" w:hAnsi="Times New Roman" w:cs="Times New Roman"/>
        </w:rPr>
        <w:t>Kirinyaga</w:t>
      </w:r>
      <w:proofErr w:type="spellEnd"/>
      <w:r w:rsidRPr="00A432EC">
        <w:rPr>
          <w:rFonts w:ascii="Times New Roman" w:hAnsi="Times New Roman" w:cs="Times New Roman"/>
        </w:rPr>
        <w:t xml:space="preserve"> map</w:t>
      </w:r>
      <w:bookmarkEnd w:id="8"/>
    </w:p>
    <w:p w14:paraId="22EE9245" w14:textId="77777777" w:rsidR="00B95D4F" w:rsidRPr="00A432EC" w:rsidRDefault="00B95D4F" w:rsidP="00CB6072">
      <w:pPr>
        <w:spacing w:line="360" w:lineRule="auto"/>
        <w:jc w:val="both"/>
        <w:rPr>
          <w:rFonts w:ascii="Times New Roman" w:hAnsi="Times New Roman" w:cs="Times New Roman"/>
          <w:b/>
          <w:bCs/>
          <w:color w:val="000000" w:themeColor="text1"/>
          <w:sz w:val="24"/>
          <w:szCs w:val="24"/>
        </w:rPr>
      </w:pPr>
    </w:p>
    <w:p w14:paraId="0B1761ED" w14:textId="6385834D" w:rsidR="00B95D4F" w:rsidRPr="00A432EC" w:rsidRDefault="008E68C4" w:rsidP="008E68C4">
      <w:pPr>
        <w:pStyle w:val="Heading2"/>
        <w:rPr>
          <w:rFonts w:ascii="Times New Roman" w:hAnsi="Times New Roman" w:cs="Times New Roman"/>
        </w:rPr>
      </w:pPr>
      <w:bookmarkStart w:id="9" w:name="_Toc211248405"/>
      <w:r w:rsidRPr="00A432EC">
        <w:rPr>
          <w:rFonts w:ascii="Times New Roman" w:hAnsi="Times New Roman" w:cs="Times New Roman"/>
        </w:rPr>
        <w:t xml:space="preserve">1.2 </w:t>
      </w:r>
      <w:r w:rsidR="00B95D4F" w:rsidRPr="00A432EC">
        <w:rPr>
          <w:rFonts w:ascii="Times New Roman" w:hAnsi="Times New Roman" w:cs="Times New Roman"/>
        </w:rPr>
        <w:t>Statement of the problem</w:t>
      </w:r>
      <w:bookmarkEnd w:id="9"/>
    </w:p>
    <w:p w14:paraId="1B14764D" w14:textId="77777777" w:rsidR="00B95D4F" w:rsidRPr="00A432EC" w:rsidRDefault="00B95D4F" w:rsidP="00CB6072">
      <w:pPr>
        <w:spacing w:line="360" w:lineRule="auto"/>
        <w:jc w:val="both"/>
        <w:rPr>
          <w:rFonts w:ascii="Times New Roman" w:hAnsi="Times New Roman" w:cs="Times New Roman"/>
          <w:b/>
          <w:bCs/>
          <w:color w:val="000000" w:themeColor="text1"/>
          <w:sz w:val="24"/>
          <w:szCs w:val="24"/>
        </w:rPr>
      </w:pPr>
    </w:p>
    <w:p w14:paraId="73F51EC6" w14:textId="5F12448A" w:rsidR="00B95D4F" w:rsidRPr="00A432EC" w:rsidRDefault="00B95D4F" w:rsidP="00CB6072">
      <w:pPr>
        <w:spacing w:line="360" w:lineRule="auto"/>
        <w:jc w:val="both"/>
        <w:rPr>
          <w:rFonts w:ascii="Times New Roman" w:hAnsi="Times New Roman" w:cs="Times New Roman"/>
          <w:color w:val="000000" w:themeColor="text1"/>
          <w:sz w:val="24"/>
          <w:szCs w:val="24"/>
        </w:rPr>
      </w:pPr>
      <w:r w:rsidRPr="00A432EC">
        <w:rPr>
          <w:rFonts w:ascii="Times New Roman" w:hAnsi="Times New Roman" w:cs="Times New Roman"/>
          <w:color w:val="000000" w:themeColor="text1"/>
          <w:sz w:val="24"/>
          <w:szCs w:val="24"/>
        </w:rPr>
        <w:t>According to the Commission of Revenue Allocation (CRA) Report, on counties towards revenue mobilization, only 3 counties with national Parks that manage to collect over 40% OSR. The finding indicated that, 42 of the 47 counties have not realized their full potential in Revenue collection leading to counties heavily dependent on equitable share from the National government (NG). KC being one of them there is dire need for improving its revenue capacities, projection, generation, collection and reporting.</w:t>
      </w:r>
    </w:p>
    <w:p w14:paraId="1BDBECA5" w14:textId="69EB7D31" w:rsidR="008E68C4" w:rsidRPr="00A432EC" w:rsidRDefault="008E68C4" w:rsidP="008E68C4">
      <w:pPr>
        <w:pStyle w:val="Heading2"/>
        <w:rPr>
          <w:rFonts w:ascii="Times New Roman" w:hAnsi="Times New Roman" w:cs="Times New Roman"/>
        </w:rPr>
      </w:pPr>
      <w:bookmarkStart w:id="10" w:name="_Toc211248406"/>
      <w:r w:rsidRPr="00A432EC">
        <w:rPr>
          <w:rFonts w:ascii="Times New Roman" w:hAnsi="Times New Roman" w:cs="Times New Roman"/>
        </w:rPr>
        <w:t>1.3 Objectives of TADAT training and assessment framework</w:t>
      </w:r>
      <w:bookmarkEnd w:id="10"/>
    </w:p>
    <w:p w14:paraId="04F9E717" w14:textId="77777777" w:rsidR="008E68C4" w:rsidRPr="00A432EC" w:rsidRDefault="008E68C4" w:rsidP="008E68C4">
      <w:pPr>
        <w:pStyle w:val="ListParagraph"/>
        <w:spacing w:line="360" w:lineRule="auto"/>
        <w:ind w:left="720" w:firstLine="0"/>
        <w:jc w:val="both"/>
        <w:rPr>
          <w:rFonts w:ascii="Times New Roman" w:hAnsi="Times New Roman" w:cs="Times New Roman"/>
          <w:b/>
          <w:bCs/>
          <w:color w:val="000000" w:themeColor="text1"/>
          <w:sz w:val="24"/>
          <w:szCs w:val="24"/>
        </w:rPr>
      </w:pPr>
    </w:p>
    <w:p w14:paraId="0504B7D1" w14:textId="7C1EC8C1"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The main aim of the Tax Administration Diagnostic Assessment Tool (TADAT</w:t>
      </w:r>
      <w:r w:rsidR="0066641E" w:rsidRPr="00A432EC">
        <w:rPr>
          <w:rFonts w:ascii="Times New Roman" w:hAnsi="Times New Roman" w:cs="Times New Roman"/>
          <w:sz w:val="24"/>
          <w:szCs w:val="24"/>
        </w:rPr>
        <w:t>) is</w:t>
      </w:r>
      <w:r w:rsidRPr="00A432EC">
        <w:rPr>
          <w:rFonts w:ascii="Times New Roman" w:hAnsi="Times New Roman" w:cs="Times New Roman"/>
          <w:sz w:val="24"/>
          <w:szCs w:val="24"/>
        </w:rPr>
        <w:t xml:space="preserve"> to provide a standardized means of assessing the status of key components of a county’s tax administration system and its level of maturity in the context of international good practice. Other objectives will include;</w:t>
      </w:r>
    </w:p>
    <w:p w14:paraId="210C880C" w14:textId="77777777" w:rsidR="00B95D4F" w:rsidRPr="00A432EC" w:rsidRDefault="00B95D4F" w:rsidP="00CB6072">
      <w:pPr>
        <w:pStyle w:val="ListParagraph"/>
        <w:numPr>
          <w:ilvl w:val="0"/>
          <w:numId w:val="6"/>
        </w:num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Identify the strength and weakness of the county revenue administration system reference to each POA</w:t>
      </w:r>
    </w:p>
    <w:p w14:paraId="78CBF3E5" w14:textId="77777777" w:rsidR="00B95D4F" w:rsidRPr="00A432EC" w:rsidRDefault="00B95D4F" w:rsidP="00CB6072">
      <w:pPr>
        <w:pStyle w:val="ListParagraph"/>
        <w:numPr>
          <w:ilvl w:val="0"/>
          <w:numId w:val="6"/>
        </w:num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Provide baseline and set the reforms that can enhance county revenue administration system</w:t>
      </w:r>
    </w:p>
    <w:p w14:paraId="43589998" w14:textId="77777777" w:rsidR="00B95D4F" w:rsidRPr="00A432EC" w:rsidRDefault="00B95D4F" w:rsidP="00CB6072">
      <w:pPr>
        <w:pStyle w:val="ListParagraph"/>
        <w:numPr>
          <w:ilvl w:val="0"/>
          <w:numId w:val="6"/>
        </w:num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Promote good practices within the revenue services in the counties</w:t>
      </w:r>
    </w:p>
    <w:p w14:paraId="39092A5F" w14:textId="77777777" w:rsidR="00B95D4F" w:rsidRPr="00A432EC" w:rsidRDefault="00B95D4F" w:rsidP="00CB6072">
      <w:pPr>
        <w:pStyle w:val="ListParagraph"/>
        <w:numPr>
          <w:ilvl w:val="0"/>
          <w:numId w:val="6"/>
        </w:num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Improve county capacities for revenue projection, generation, collection and reporting</w:t>
      </w:r>
    </w:p>
    <w:p w14:paraId="78D00433" w14:textId="3F6E3611" w:rsidR="0066641E" w:rsidRDefault="008E4F01" w:rsidP="00CB6072">
      <w:pPr>
        <w:spacing w:line="360" w:lineRule="auto"/>
        <w:jc w:val="both"/>
        <w:rPr>
          <w:rFonts w:ascii="Times New Roman" w:hAnsi="Times New Roman" w:cs="Times New Roman"/>
          <w:b/>
          <w:bCs/>
          <w:color w:val="000000" w:themeColor="text1"/>
          <w:sz w:val="24"/>
          <w:szCs w:val="24"/>
        </w:rPr>
      </w:pPr>
      <w:r w:rsidRPr="00A432EC">
        <w:rPr>
          <w:rFonts w:ascii="Times New Roman" w:hAnsi="Times New Roman" w:cs="Times New Roman"/>
          <w:b/>
          <w:bCs/>
          <w:color w:val="000000" w:themeColor="text1"/>
          <w:sz w:val="24"/>
          <w:szCs w:val="24"/>
        </w:rPr>
        <w:t xml:space="preserve"> </w:t>
      </w:r>
    </w:p>
    <w:p w14:paraId="021D06B7" w14:textId="77777777" w:rsidR="0066641E" w:rsidRDefault="0066641E">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58418AB5" w14:textId="59F90B88" w:rsidR="00B95D4F" w:rsidRPr="00A432EC" w:rsidRDefault="00B95D4F" w:rsidP="008E68C4">
      <w:pPr>
        <w:pStyle w:val="Heading2"/>
        <w:rPr>
          <w:rFonts w:ascii="Times New Roman" w:hAnsi="Times New Roman" w:cs="Times New Roman"/>
        </w:rPr>
      </w:pPr>
      <w:bookmarkStart w:id="11" w:name="_Toc211248407"/>
      <w:r w:rsidRPr="00A432EC">
        <w:rPr>
          <w:rFonts w:ascii="Times New Roman" w:hAnsi="Times New Roman" w:cs="Times New Roman"/>
        </w:rPr>
        <w:lastRenderedPageBreak/>
        <w:t>1.4. Some of the key findings emanating from the Counties’ TADAT training and assessment</w:t>
      </w:r>
      <w:bookmarkEnd w:id="11"/>
    </w:p>
    <w:p w14:paraId="423C3A05" w14:textId="77777777" w:rsidR="008E68C4" w:rsidRPr="00A432EC" w:rsidRDefault="008E68C4" w:rsidP="008E68C4">
      <w:pPr>
        <w:rPr>
          <w:rFonts w:ascii="Times New Roman" w:hAnsi="Times New Roman" w:cs="Times New Roman"/>
        </w:rPr>
      </w:pPr>
    </w:p>
    <w:p w14:paraId="65732242" w14:textId="2F2C72D6" w:rsidR="00B95D4F" w:rsidRPr="00A432EC" w:rsidRDefault="00B95D4F"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The following key findings and observations were realized</w:t>
      </w:r>
      <w:r w:rsidR="0066641E">
        <w:rPr>
          <w:rFonts w:ascii="Times New Roman" w:hAnsi="Times New Roman" w:cs="Times New Roman"/>
          <w:sz w:val="24"/>
          <w:szCs w:val="24"/>
        </w:rPr>
        <w:t>.</w:t>
      </w:r>
    </w:p>
    <w:p w14:paraId="0CF63C62" w14:textId="1572A778" w:rsidR="00B95D4F" w:rsidRPr="00A432EC" w:rsidRDefault="00B95D4F" w:rsidP="00CB6072">
      <w:pPr>
        <w:pStyle w:val="ListParagraph"/>
        <w:numPr>
          <w:ilvl w:val="0"/>
          <w:numId w:val="7"/>
        </w:num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County lacked documented revenue management processes, and activities in most area were not documented. Most county officials relied on non-conventional cultural and community practices, based on a trust system for elders and community leaders to manage certain processes such as advocacy and communication to tax payers.</w:t>
      </w:r>
    </w:p>
    <w:p w14:paraId="5D773F7C" w14:textId="6A8F5F50" w:rsidR="00B95D4F" w:rsidRPr="00A432EC" w:rsidRDefault="00B95D4F" w:rsidP="00CB6072">
      <w:pPr>
        <w:pStyle w:val="ListParagraph"/>
        <w:numPr>
          <w:ilvl w:val="0"/>
          <w:numId w:val="7"/>
        </w:num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Resolution of disputes, including tax-related matters, was observed, resulting in a lack of evidence as these interventions were not documented.</w:t>
      </w:r>
    </w:p>
    <w:p w14:paraId="42CB679E" w14:textId="77777777" w:rsidR="00B95D4F" w:rsidRPr="00A432EC" w:rsidRDefault="00B95D4F" w:rsidP="00CB6072">
      <w:pPr>
        <w:pStyle w:val="ListParagraph"/>
        <w:numPr>
          <w:ilvl w:val="0"/>
          <w:numId w:val="7"/>
        </w:num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Most of the information provided was verbal rather than documented, the TADAT framework requires for a documented evidence.</w:t>
      </w:r>
    </w:p>
    <w:p w14:paraId="5AAB07D6" w14:textId="777DB00C" w:rsidR="00B95D4F" w:rsidRPr="00A432EC" w:rsidRDefault="00B95D4F" w:rsidP="00CB6072">
      <w:pPr>
        <w:pStyle w:val="ListParagraph"/>
        <w:numPr>
          <w:ilvl w:val="0"/>
          <w:numId w:val="7"/>
        </w:numPr>
        <w:spacing w:line="360" w:lineRule="auto"/>
        <w:jc w:val="both"/>
        <w:rPr>
          <w:rFonts w:ascii="Times New Roman" w:hAnsi="Times New Roman" w:cs="Times New Roman"/>
          <w:b/>
          <w:bCs/>
          <w:color w:val="000000" w:themeColor="text1"/>
          <w:sz w:val="24"/>
          <w:szCs w:val="24"/>
        </w:rPr>
      </w:pPr>
      <w:proofErr w:type="spellStart"/>
      <w:r w:rsidRPr="00A432EC">
        <w:rPr>
          <w:rFonts w:ascii="Times New Roman" w:hAnsi="Times New Roman" w:cs="Times New Roman"/>
          <w:sz w:val="24"/>
          <w:szCs w:val="24"/>
        </w:rPr>
        <w:t>Kirinyaga</w:t>
      </w:r>
      <w:proofErr w:type="spellEnd"/>
      <w:r w:rsidRPr="00A432EC">
        <w:rPr>
          <w:rFonts w:ascii="Times New Roman" w:hAnsi="Times New Roman" w:cs="Times New Roman"/>
          <w:sz w:val="24"/>
          <w:szCs w:val="24"/>
        </w:rPr>
        <w:t xml:space="preserve"> County targets to raise its OSR from the current revenue collection of </w:t>
      </w:r>
      <w:proofErr w:type="spellStart"/>
      <w:r w:rsidRPr="00A432EC">
        <w:rPr>
          <w:rFonts w:ascii="Times New Roman" w:hAnsi="Times New Roman" w:cs="Times New Roman"/>
          <w:sz w:val="24"/>
          <w:szCs w:val="24"/>
        </w:rPr>
        <w:t>Ksh</w:t>
      </w:r>
      <w:proofErr w:type="spellEnd"/>
      <w:r w:rsidRPr="00A432EC">
        <w:rPr>
          <w:rFonts w:ascii="Times New Roman" w:hAnsi="Times New Roman" w:cs="Times New Roman"/>
          <w:sz w:val="24"/>
          <w:szCs w:val="24"/>
        </w:rPr>
        <w:t xml:space="preserve"> 350M in 2021/22 to </w:t>
      </w:r>
      <w:proofErr w:type="spellStart"/>
      <w:r w:rsidRPr="00A432EC">
        <w:rPr>
          <w:rFonts w:ascii="Times New Roman" w:hAnsi="Times New Roman" w:cs="Times New Roman"/>
          <w:sz w:val="24"/>
          <w:szCs w:val="24"/>
        </w:rPr>
        <w:t>Ksh</w:t>
      </w:r>
      <w:proofErr w:type="spellEnd"/>
      <w:r w:rsidRPr="00A432EC">
        <w:rPr>
          <w:rFonts w:ascii="Times New Roman" w:hAnsi="Times New Roman" w:cs="Times New Roman"/>
          <w:sz w:val="24"/>
          <w:szCs w:val="24"/>
        </w:rPr>
        <w:t xml:space="preserve"> 550M in 2022/23 and further projects the collection to KES 720M in 2023/24. To actualize this, it has developed and integrated a revenue management system dubbed </w:t>
      </w:r>
      <w:proofErr w:type="spellStart"/>
      <w:r w:rsidRPr="00A432EC">
        <w:rPr>
          <w:rFonts w:ascii="Times New Roman" w:hAnsi="Times New Roman" w:cs="Times New Roman"/>
          <w:sz w:val="24"/>
          <w:szCs w:val="24"/>
        </w:rPr>
        <w:t>KiriPay</w:t>
      </w:r>
      <w:proofErr w:type="spellEnd"/>
      <w:r w:rsidRPr="00A432EC">
        <w:rPr>
          <w:rFonts w:ascii="Times New Roman" w:hAnsi="Times New Roman" w:cs="Times New Roman"/>
          <w:sz w:val="24"/>
          <w:szCs w:val="24"/>
        </w:rPr>
        <w:t xml:space="preserve"> RMS, where billing and update of all the revenue streams is done. The system has enabled automation of revenue collection for the core taxes on the following processes within the system: Real-time auto-receipting through an interface with the partnering banking systems i.e. Equity bank, KCB Bank, Co-operative bank and </w:t>
      </w:r>
      <w:proofErr w:type="spellStart"/>
      <w:r w:rsidRPr="00A432EC">
        <w:rPr>
          <w:rFonts w:ascii="Times New Roman" w:hAnsi="Times New Roman" w:cs="Times New Roman"/>
          <w:sz w:val="24"/>
          <w:szCs w:val="24"/>
        </w:rPr>
        <w:t>Safaricom</w:t>
      </w:r>
      <w:proofErr w:type="spellEnd"/>
      <w:r w:rsidRPr="00A432EC">
        <w:rPr>
          <w:rFonts w:ascii="Times New Roman" w:hAnsi="Times New Roman" w:cs="Times New Roman"/>
          <w:sz w:val="24"/>
          <w:szCs w:val="24"/>
        </w:rPr>
        <w:t xml:space="preserve"> (</w:t>
      </w:r>
      <w:proofErr w:type="spellStart"/>
      <w:r w:rsidRPr="00A432EC">
        <w:rPr>
          <w:rFonts w:ascii="Times New Roman" w:hAnsi="Times New Roman" w:cs="Times New Roman"/>
          <w:sz w:val="24"/>
          <w:szCs w:val="24"/>
        </w:rPr>
        <w:t>Mpesa</w:t>
      </w:r>
      <w:proofErr w:type="spellEnd"/>
      <w:r w:rsidRPr="00A432EC">
        <w:rPr>
          <w:rFonts w:ascii="Times New Roman" w:hAnsi="Times New Roman" w:cs="Times New Roman"/>
          <w:sz w:val="24"/>
          <w:szCs w:val="24"/>
        </w:rPr>
        <w:t>), application approvals on various levels, taxpayer’s notification of transactions with the county and sending out advance notifications to taxpayers through the bulk SMSs service.</w:t>
      </w:r>
    </w:p>
    <w:p w14:paraId="6E587707" w14:textId="6BB56156" w:rsidR="0066641E" w:rsidRDefault="0066641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40A72435" w14:textId="31E7596D" w:rsidR="00B95D4F" w:rsidRPr="00A432EC" w:rsidRDefault="00B95D4F" w:rsidP="00061058">
      <w:pPr>
        <w:pStyle w:val="Heading2"/>
        <w:rPr>
          <w:rFonts w:ascii="Times New Roman" w:hAnsi="Times New Roman" w:cs="Times New Roman"/>
        </w:rPr>
      </w:pPr>
      <w:bookmarkStart w:id="12" w:name="_Toc211248408"/>
      <w:r w:rsidRPr="00A432EC">
        <w:rPr>
          <w:rFonts w:ascii="Times New Roman" w:hAnsi="Times New Roman" w:cs="Times New Roman"/>
        </w:rPr>
        <w:lastRenderedPageBreak/>
        <w:t>1.5. Way forward</w:t>
      </w:r>
      <w:bookmarkEnd w:id="12"/>
    </w:p>
    <w:p w14:paraId="135E8244" w14:textId="77777777" w:rsidR="00061058" w:rsidRPr="00A432EC" w:rsidRDefault="00061058" w:rsidP="00061058">
      <w:pPr>
        <w:rPr>
          <w:rFonts w:ascii="Times New Roman" w:hAnsi="Times New Roman" w:cs="Times New Roman"/>
        </w:rPr>
      </w:pPr>
    </w:p>
    <w:p w14:paraId="6724D5BA" w14:textId="17BFF499" w:rsidR="00B95D4F" w:rsidRPr="00A432EC" w:rsidRDefault="00B95D4F" w:rsidP="00CB6072">
      <w:pPr>
        <w:autoSpaceDE w:val="0"/>
        <w:autoSpaceDN w:val="0"/>
        <w:adjustRightInd w:val="0"/>
        <w:spacing w:line="360" w:lineRule="auto"/>
        <w:jc w:val="both"/>
        <w:rPr>
          <w:rFonts w:ascii="Times New Roman" w:hAnsi="Times New Roman" w:cs="Times New Roman"/>
          <w:sz w:val="24"/>
          <w:szCs w:val="24"/>
          <w:lang w:val="en-GB"/>
        </w:rPr>
      </w:pPr>
      <w:r w:rsidRPr="00A432EC">
        <w:rPr>
          <w:rFonts w:ascii="Times New Roman" w:hAnsi="Times New Roman" w:cs="Times New Roman"/>
          <w:sz w:val="24"/>
          <w:szCs w:val="24"/>
          <w:lang w:val="en-GB"/>
        </w:rPr>
        <w:t xml:space="preserve">The counties which have already gone through training and assessments are required to develop </w:t>
      </w:r>
      <w:r w:rsidR="0066641E">
        <w:rPr>
          <w:rFonts w:ascii="Times New Roman" w:hAnsi="Times New Roman" w:cs="Times New Roman"/>
          <w:sz w:val="24"/>
          <w:szCs w:val="24"/>
          <w:lang w:val="en-GB"/>
        </w:rPr>
        <w:t>Revenue Mobilization Strategy</w:t>
      </w:r>
      <w:r w:rsidRPr="00A432EC">
        <w:rPr>
          <w:rFonts w:ascii="Times New Roman" w:hAnsi="Times New Roman" w:cs="Times New Roman"/>
          <w:sz w:val="24"/>
          <w:szCs w:val="24"/>
          <w:lang w:val="en-GB"/>
        </w:rPr>
        <w:t xml:space="preserve"> focusing on the priority areas that need improvement (based on the TADAT performance assessment reports), the interventions to be implemented to achieve set revenue targets for different revenue streams, impact on revenue levels for each of the identified intervention, resources required to support the implementation of identified revenue improvement actions, responsibilities of different actors and officers, agreed timelines for different interventions, technical assistance. To achieve this objective, partnership is required between the county revenue administrations, the key government stakeholders, and international partners to provide required support in terms of capacity building and financing of the initiatives.</w:t>
      </w:r>
    </w:p>
    <w:p w14:paraId="6F0EB0AF" w14:textId="77777777" w:rsidR="0066641E" w:rsidRDefault="0066641E">
      <w:pPr>
        <w:rPr>
          <w:rFonts w:ascii="Times New Roman" w:eastAsiaTheme="majorEastAsia" w:hAnsi="Times New Roman" w:cs="Times New Roman"/>
          <w:b/>
          <w:color w:val="000000" w:themeColor="text1"/>
          <w:sz w:val="28"/>
          <w:szCs w:val="32"/>
        </w:rPr>
      </w:pPr>
      <w:bookmarkStart w:id="13" w:name="_Toc211248409"/>
      <w:r>
        <w:rPr>
          <w:rFonts w:ascii="Times New Roman" w:hAnsi="Times New Roman" w:cs="Times New Roman"/>
        </w:rPr>
        <w:br w:type="page"/>
      </w:r>
    </w:p>
    <w:p w14:paraId="7D8F186E" w14:textId="66FC106A" w:rsidR="00061058" w:rsidRPr="00A432EC" w:rsidRDefault="00B95D4F" w:rsidP="00E01C3D">
      <w:pPr>
        <w:pStyle w:val="Heading1"/>
        <w:rPr>
          <w:rFonts w:ascii="Times New Roman" w:hAnsi="Times New Roman" w:cs="Times New Roman"/>
        </w:rPr>
      </w:pPr>
      <w:r w:rsidRPr="00A432EC">
        <w:rPr>
          <w:rFonts w:ascii="Times New Roman" w:hAnsi="Times New Roman" w:cs="Times New Roman"/>
        </w:rPr>
        <w:lastRenderedPageBreak/>
        <w:t>2.0. SITUATIONAL ANALYSIS</w:t>
      </w:r>
      <w:bookmarkEnd w:id="13"/>
    </w:p>
    <w:p w14:paraId="5522272C" w14:textId="77777777" w:rsidR="00E01C3D" w:rsidRPr="00A432EC" w:rsidRDefault="00E01C3D" w:rsidP="00E01C3D">
      <w:pPr>
        <w:rPr>
          <w:rFonts w:ascii="Times New Roman" w:hAnsi="Times New Roman" w:cs="Times New Roman"/>
        </w:rPr>
      </w:pPr>
    </w:p>
    <w:p w14:paraId="708770A8" w14:textId="7CC62F00" w:rsidR="00061058" w:rsidRPr="00A432EC" w:rsidRDefault="00B95D4F" w:rsidP="00E01C3D">
      <w:pPr>
        <w:pStyle w:val="Heading2"/>
        <w:rPr>
          <w:rFonts w:ascii="Times New Roman" w:hAnsi="Times New Roman" w:cs="Times New Roman"/>
        </w:rPr>
      </w:pPr>
      <w:bookmarkStart w:id="14" w:name="_Toc110525438"/>
      <w:bookmarkStart w:id="15" w:name="_Toc211248410"/>
      <w:r w:rsidRPr="00A432EC">
        <w:rPr>
          <w:rFonts w:ascii="Times New Roman" w:hAnsi="Times New Roman" w:cs="Times New Roman"/>
        </w:rPr>
        <w:t>2.1. Rapid Population Growth</w:t>
      </w:r>
      <w:bookmarkEnd w:id="14"/>
      <w:bookmarkEnd w:id="15"/>
    </w:p>
    <w:p w14:paraId="5A061047" w14:textId="77777777" w:rsidR="00E01C3D" w:rsidRPr="00A432EC" w:rsidRDefault="00E01C3D" w:rsidP="00E01C3D">
      <w:pPr>
        <w:rPr>
          <w:rFonts w:ascii="Times New Roman" w:hAnsi="Times New Roman" w:cs="Times New Roman"/>
        </w:rPr>
      </w:pPr>
    </w:p>
    <w:p w14:paraId="6E2772FC" w14:textId="58B87F66" w:rsidR="00B95D4F" w:rsidRPr="00A432EC" w:rsidRDefault="00B95D4F" w:rsidP="00CB6072">
      <w:pPr>
        <w:spacing w:line="360" w:lineRule="auto"/>
        <w:jc w:val="both"/>
        <w:rPr>
          <w:rFonts w:ascii="Times New Roman" w:hAnsi="Times New Roman" w:cs="Times New Roman"/>
          <w:color w:val="000000" w:themeColor="text1"/>
          <w:sz w:val="24"/>
          <w:szCs w:val="24"/>
        </w:rPr>
      </w:pPr>
      <w:r w:rsidRPr="00A432EC">
        <w:rPr>
          <w:rFonts w:ascii="Times New Roman" w:hAnsi="Times New Roman" w:cs="Times New Roman"/>
          <w:color w:val="000000" w:themeColor="text1"/>
          <w:sz w:val="24"/>
          <w:szCs w:val="24"/>
        </w:rPr>
        <w:t xml:space="preserve">According to the KNBS 2019 census report, </w:t>
      </w:r>
      <w:proofErr w:type="spellStart"/>
      <w:r w:rsidRPr="00A432EC">
        <w:rPr>
          <w:rFonts w:ascii="Times New Roman" w:hAnsi="Times New Roman" w:cs="Times New Roman"/>
          <w:color w:val="000000" w:themeColor="text1"/>
          <w:sz w:val="24"/>
          <w:szCs w:val="24"/>
        </w:rPr>
        <w:t>Kirinyaga</w:t>
      </w:r>
      <w:proofErr w:type="spellEnd"/>
      <w:r w:rsidRPr="00A432EC">
        <w:rPr>
          <w:rFonts w:ascii="Times New Roman" w:hAnsi="Times New Roman" w:cs="Times New Roman"/>
          <w:color w:val="000000" w:themeColor="text1"/>
          <w:sz w:val="24"/>
          <w:szCs w:val="24"/>
        </w:rPr>
        <w:t xml:space="preserve"> county had a population of 610,411 (Male 302,011 Female 308,369 and 31 Intersex)</w:t>
      </w:r>
      <w:r w:rsidR="001E5BFF" w:rsidRPr="00A432EC">
        <w:rPr>
          <w:rFonts w:ascii="Times New Roman" w:hAnsi="Times New Roman" w:cs="Times New Roman"/>
          <w:color w:val="000000" w:themeColor="text1"/>
          <w:sz w:val="24"/>
          <w:szCs w:val="24"/>
        </w:rPr>
        <w:t xml:space="preserve"> which represents</w:t>
      </w:r>
      <w:r w:rsidRPr="00A432EC">
        <w:rPr>
          <w:rFonts w:ascii="Times New Roman" w:hAnsi="Times New Roman" w:cs="Times New Roman"/>
          <w:color w:val="000000" w:themeColor="text1"/>
          <w:sz w:val="24"/>
          <w:szCs w:val="24"/>
        </w:rPr>
        <w:t xml:space="preserve"> a growth rate of 1.6% from the previous census report (</w:t>
      </w:r>
      <w:r w:rsidR="008F2119" w:rsidRPr="00A432EC">
        <w:rPr>
          <w:rFonts w:ascii="Times New Roman" w:hAnsi="Times New Roman" w:cs="Times New Roman"/>
          <w:color w:val="000000" w:themeColor="text1"/>
          <w:sz w:val="24"/>
          <w:szCs w:val="24"/>
        </w:rPr>
        <w:t>i.e.</w:t>
      </w:r>
      <w:r w:rsidRPr="00A432EC">
        <w:rPr>
          <w:rFonts w:ascii="Times New Roman" w:hAnsi="Times New Roman" w:cs="Times New Roman"/>
          <w:color w:val="000000" w:themeColor="text1"/>
          <w:sz w:val="24"/>
          <w:szCs w:val="24"/>
        </w:rPr>
        <w:t xml:space="preserve"> 2009)</w:t>
      </w:r>
    </w:p>
    <w:p w14:paraId="097C18D1" w14:textId="46E74C69" w:rsidR="00B95D4F" w:rsidRPr="00A432EC" w:rsidRDefault="00B95D4F" w:rsidP="00F43A1F">
      <w:pPr>
        <w:pStyle w:val="Heading3"/>
        <w:rPr>
          <w:rFonts w:ascii="Times New Roman" w:hAnsi="Times New Roman" w:cs="Times New Roman"/>
        </w:rPr>
      </w:pPr>
      <w:bookmarkStart w:id="16" w:name="_bookmark17"/>
      <w:bookmarkStart w:id="17" w:name="_Toc211248411"/>
      <w:bookmarkEnd w:id="16"/>
      <w:r w:rsidRPr="00A432EC">
        <w:rPr>
          <w:rFonts w:ascii="Times New Roman" w:hAnsi="Times New Roman" w:cs="Times New Roman"/>
        </w:rPr>
        <w:t>Table</w:t>
      </w:r>
      <w:r w:rsidRPr="00A432EC">
        <w:rPr>
          <w:rFonts w:ascii="Times New Roman" w:hAnsi="Times New Roman" w:cs="Times New Roman"/>
          <w:spacing w:val="-8"/>
        </w:rPr>
        <w:t xml:space="preserve"> </w:t>
      </w:r>
      <w:r w:rsidRPr="00A432EC">
        <w:rPr>
          <w:rFonts w:ascii="Times New Roman" w:hAnsi="Times New Roman" w:cs="Times New Roman"/>
        </w:rPr>
        <w:t>1</w:t>
      </w:r>
      <w:r w:rsidRPr="00A432EC">
        <w:rPr>
          <w:rFonts w:ascii="Times New Roman" w:hAnsi="Times New Roman" w:cs="Times New Roman"/>
          <w:spacing w:val="-6"/>
        </w:rPr>
        <w:t xml:space="preserve"> </w:t>
      </w:r>
      <w:r w:rsidRPr="00A432EC">
        <w:rPr>
          <w:rFonts w:ascii="Times New Roman" w:hAnsi="Times New Roman" w:cs="Times New Roman"/>
        </w:rPr>
        <w:t>Population</w:t>
      </w:r>
      <w:r w:rsidRPr="00A432EC">
        <w:rPr>
          <w:rFonts w:ascii="Times New Roman" w:hAnsi="Times New Roman" w:cs="Times New Roman"/>
          <w:spacing w:val="-8"/>
        </w:rPr>
        <w:t xml:space="preserve"> </w:t>
      </w:r>
      <w:r w:rsidRPr="00A432EC">
        <w:rPr>
          <w:rFonts w:ascii="Times New Roman" w:hAnsi="Times New Roman" w:cs="Times New Roman"/>
        </w:rPr>
        <w:t>Projections</w:t>
      </w:r>
      <w:r w:rsidRPr="00A432EC">
        <w:rPr>
          <w:rFonts w:ascii="Times New Roman" w:hAnsi="Times New Roman" w:cs="Times New Roman"/>
          <w:spacing w:val="-6"/>
        </w:rPr>
        <w:t xml:space="preserve"> </w:t>
      </w:r>
      <w:r w:rsidRPr="00A432EC">
        <w:rPr>
          <w:rFonts w:ascii="Times New Roman" w:hAnsi="Times New Roman" w:cs="Times New Roman"/>
        </w:rPr>
        <w:t>(by</w:t>
      </w:r>
      <w:r w:rsidRPr="00A432EC">
        <w:rPr>
          <w:rFonts w:ascii="Times New Roman" w:hAnsi="Times New Roman" w:cs="Times New Roman"/>
          <w:spacing w:val="-6"/>
        </w:rPr>
        <w:t xml:space="preserve"> </w:t>
      </w:r>
      <w:r w:rsidRPr="00A432EC">
        <w:rPr>
          <w:rFonts w:ascii="Times New Roman" w:hAnsi="Times New Roman" w:cs="Times New Roman"/>
        </w:rPr>
        <w:t>Sub-County</w:t>
      </w:r>
      <w:r w:rsidRPr="00A432EC">
        <w:rPr>
          <w:rFonts w:ascii="Times New Roman" w:hAnsi="Times New Roman" w:cs="Times New Roman"/>
          <w:spacing w:val="-5"/>
        </w:rPr>
        <w:t xml:space="preserve"> </w:t>
      </w:r>
      <w:r w:rsidRPr="00A432EC">
        <w:rPr>
          <w:rFonts w:ascii="Times New Roman" w:hAnsi="Times New Roman" w:cs="Times New Roman"/>
          <w:spacing w:val="-2"/>
        </w:rPr>
        <w:t>and</w:t>
      </w:r>
      <w:r w:rsidRPr="00A432EC">
        <w:rPr>
          <w:rFonts w:ascii="Times New Roman" w:hAnsi="Times New Roman" w:cs="Times New Roman"/>
          <w:spacing w:val="-8"/>
        </w:rPr>
        <w:t xml:space="preserve"> </w:t>
      </w:r>
      <w:r w:rsidRPr="00A432EC">
        <w:rPr>
          <w:rFonts w:ascii="Times New Roman" w:hAnsi="Times New Roman" w:cs="Times New Roman"/>
          <w:spacing w:val="-2"/>
        </w:rPr>
        <w:t>Sex)</w:t>
      </w:r>
      <w:bookmarkEnd w:id="17"/>
    </w:p>
    <w:p w14:paraId="382FA7E5" w14:textId="67A05311" w:rsidR="00B95D4F" w:rsidRPr="00A432EC" w:rsidRDefault="00B95D4F" w:rsidP="00CB6072">
      <w:pPr>
        <w:pStyle w:val="BodyText"/>
        <w:spacing w:before="1" w:line="360" w:lineRule="auto"/>
        <w:jc w:val="both"/>
        <w:rPr>
          <w:rFonts w:ascii="Times New Roman" w:hAnsi="Times New Roman" w:cs="Times New Roman"/>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60"/>
        <w:gridCol w:w="530"/>
        <w:gridCol w:w="530"/>
        <w:gridCol w:w="571"/>
        <w:gridCol w:w="530"/>
        <w:gridCol w:w="532"/>
        <w:gridCol w:w="533"/>
        <w:gridCol w:w="576"/>
        <w:gridCol w:w="538"/>
        <w:gridCol w:w="540"/>
        <w:gridCol w:w="539"/>
        <w:gridCol w:w="580"/>
        <w:gridCol w:w="543"/>
        <w:gridCol w:w="535"/>
        <w:gridCol w:w="545"/>
        <w:gridCol w:w="587"/>
        <w:gridCol w:w="530"/>
      </w:tblGrid>
      <w:tr w:rsidR="00F5786C" w:rsidRPr="00A432EC" w14:paraId="6C48E215" w14:textId="77777777" w:rsidTr="00F33B71">
        <w:trPr>
          <w:trHeight w:val="575"/>
        </w:trPr>
        <w:tc>
          <w:tcPr>
            <w:tcW w:w="0" w:type="auto"/>
            <w:vMerge w:val="restart"/>
          </w:tcPr>
          <w:p w14:paraId="590A2778" w14:textId="77777777" w:rsidR="00F5786C" w:rsidRPr="00A432EC" w:rsidRDefault="00F5786C" w:rsidP="00CB6072">
            <w:pPr>
              <w:pStyle w:val="TableParagraph"/>
              <w:spacing w:line="192" w:lineRule="exact"/>
              <w:ind w:left="4"/>
              <w:jc w:val="both"/>
              <w:rPr>
                <w:rFonts w:ascii="Times New Roman" w:hAnsi="Times New Roman" w:cs="Times New Roman"/>
                <w:b/>
                <w:sz w:val="16"/>
              </w:rPr>
            </w:pPr>
            <w:r w:rsidRPr="00A432EC">
              <w:rPr>
                <w:rFonts w:ascii="Times New Roman" w:hAnsi="Times New Roman" w:cs="Times New Roman"/>
                <w:b/>
                <w:sz w:val="16"/>
              </w:rPr>
              <w:t>Sub-County</w:t>
            </w:r>
          </w:p>
        </w:tc>
        <w:tc>
          <w:tcPr>
            <w:tcW w:w="0" w:type="auto"/>
            <w:gridSpan w:val="4"/>
          </w:tcPr>
          <w:p w14:paraId="75991962" w14:textId="77777777" w:rsidR="00F5786C" w:rsidRPr="00A432EC" w:rsidRDefault="00F5786C" w:rsidP="00CB6072">
            <w:pPr>
              <w:pStyle w:val="TableParagraph"/>
              <w:spacing w:line="192" w:lineRule="exact"/>
              <w:jc w:val="both"/>
              <w:rPr>
                <w:rFonts w:ascii="Times New Roman" w:hAnsi="Times New Roman" w:cs="Times New Roman"/>
                <w:b/>
                <w:sz w:val="16"/>
              </w:rPr>
            </w:pPr>
            <w:r w:rsidRPr="00A432EC">
              <w:rPr>
                <w:rFonts w:ascii="Times New Roman" w:hAnsi="Times New Roman" w:cs="Times New Roman"/>
                <w:b/>
                <w:sz w:val="16"/>
              </w:rPr>
              <w:t>2019</w:t>
            </w:r>
          </w:p>
        </w:tc>
        <w:tc>
          <w:tcPr>
            <w:tcW w:w="0" w:type="auto"/>
            <w:gridSpan w:val="4"/>
          </w:tcPr>
          <w:p w14:paraId="0D6FA8EF" w14:textId="77777777" w:rsidR="00F5786C" w:rsidRPr="00A432EC" w:rsidRDefault="00F5786C" w:rsidP="00CB6072">
            <w:pPr>
              <w:pStyle w:val="TableParagraph"/>
              <w:spacing w:line="192" w:lineRule="exact"/>
              <w:ind w:left="1"/>
              <w:jc w:val="both"/>
              <w:rPr>
                <w:rFonts w:ascii="Times New Roman" w:hAnsi="Times New Roman" w:cs="Times New Roman"/>
                <w:b/>
                <w:sz w:val="16"/>
              </w:rPr>
            </w:pPr>
            <w:r w:rsidRPr="00A432EC">
              <w:rPr>
                <w:rFonts w:ascii="Times New Roman" w:hAnsi="Times New Roman" w:cs="Times New Roman"/>
                <w:b/>
                <w:sz w:val="16"/>
              </w:rPr>
              <w:t>2022</w:t>
            </w:r>
          </w:p>
        </w:tc>
        <w:tc>
          <w:tcPr>
            <w:tcW w:w="0" w:type="auto"/>
            <w:gridSpan w:val="4"/>
          </w:tcPr>
          <w:p w14:paraId="0FB094B2" w14:textId="77777777" w:rsidR="00F5786C" w:rsidRPr="00A432EC" w:rsidRDefault="00F5786C" w:rsidP="00CB6072">
            <w:pPr>
              <w:pStyle w:val="TableParagraph"/>
              <w:spacing w:line="192" w:lineRule="exact"/>
              <w:ind w:left="10"/>
              <w:jc w:val="both"/>
              <w:rPr>
                <w:rFonts w:ascii="Times New Roman" w:hAnsi="Times New Roman" w:cs="Times New Roman"/>
                <w:b/>
                <w:sz w:val="16"/>
              </w:rPr>
            </w:pPr>
            <w:r w:rsidRPr="00A432EC">
              <w:rPr>
                <w:rFonts w:ascii="Times New Roman" w:hAnsi="Times New Roman" w:cs="Times New Roman"/>
                <w:b/>
                <w:sz w:val="16"/>
              </w:rPr>
              <w:t>2025</w:t>
            </w:r>
          </w:p>
        </w:tc>
        <w:tc>
          <w:tcPr>
            <w:tcW w:w="0" w:type="auto"/>
            <w:gridSpan w:val="4"/>
          </w:tcPr>
          <w:p w14:paraId="0445292A" w14:textId="77777777" w:rsidR="00F5786C" w:rsidRPr="00A432EC" w:rsidRDefault="00F5786C" w:rsidP="00CB6072">
            <w:pPr>
              <w:pStyle w:val="TableParagraph"/>
              <w:spacing w:line="192" w:lineRule="exact"/>
              <w:ind w:left="16"/>
              <w:jc w:val="both"/>
              <w:rPr>
                <w:rFonts w:ascii="Times New Roman" w:hAnsi="Times New Roman" w:cs="Times New Roman"/>
                <w:b/>
                <w:sz w:val="16"/>
              </w:rPr>
            </w:pPr>
            <w:r w:rsidRPr="00A432EC">
              <w:rPr>
                <w:rFonts w:ascii="Times New Roman" w:hAnsi="Times New Roman" w:cs="Times New Roman"/>
                <w:b/>
                <w:sz w:val="16"/>
              </w:rPr>
              <w:t>2027</w:t>
            </w:r>
          </w:p>
        </w:tc>
      </w:tr>
      <w:tr w:rsidR="00F5786C" w:rsidRPr="00A432EC" w14:paraId="43487D79" w14:textId="77777777" w:rsidTr="00F33B71">
        <w:trPr>
          <w:trHeight w:val="453"/>
        </w:trPr>
        <w:tc>
          <w:tcPr>
            <w:tcW w:w="0" w:type="auto"/>
            <w:vMerge/>
            <w:tcBorders>
              <w:top w:val="nil"/>
            </w:tcBorders>
          </w:tcPr>
          <w:p w14:paraId="431637D0" w14:textId="77777777" w:rsidR="00F5786C" w:rsidRPr="00A432EC" w:rsidRDefault="00F5786C" w:rsidP="00CB6072">
            <w:pPr>
              <w:jc w:val="both"/>
              <w:rPr>
                <w:rFonts w:ascii="Times New Roman" w:hAnsi="Times New Roman" w:cs="Times New Roman"/>
                <w:sz w:val="2"/>
                <w:szCs w:val="2"/>
              </w:rPr>
            </w:pPr>
          </w:p>
        </w:tc>
        <w:tc>
          <w:tcPr>
            <w:tcW w:w="0" w:type="auto"/>
          </w:tcPr>
          <w:p w14:paraId="46680DE3" w14:textId="77777777" w:rsidR="00F5786C" w:rsidRPr="00A432EC" w:rsidRDefault="00F5786C" w:rsidP="00CB6072">
            <w:pPr>
              <w:pStyle w:val="TableParagraph"/>
              <w:spacing w:line="192" w:lineRule="exact"/>
              <w:jc w:val="both"/>
              <w:rPr>
                <w:rFonts w:ascii="Times New Roman" w:hAnsi="Times New Roman" w:cs="Times New Roman"/>
                <w:b/>
                <w:sz w:val="16"/>
              </w:rPr>
            </w:pPr>
            <w:r w:rsidRPr="00A432EC">
              <w:rPr>
                <w:rFonts w:ascii="Times New Roman" w:hAnsi="Times New Roman" w:cs="Times New Roman"/>
                <w:b/>
                <w:sz w:val="16"/>
              </w:rPr>
              <w:t>M</w:t>
            </w:r>
          </w:p>
        </w:tc>
        <w:tc>
          <w:tcPr>
            <w:tcW w:w="0" w:type="auto"/>
          </w:tcPr>
          <w:p w14:paraId="20E9A9D0" w14:textId="77777777" w:rsidR="00F5786C" w:rsidRPr="00A432EC" w:rsidRDefault="00F5786C" w:rsidP="00CB6072">
            <w:pPr>
              <w:pStyle w:val="TableParagraph"/>
              <w:spacing w:line="192" w:lineRule="exact"/>
              <w:jc w:val="both"/>
              <w:rPr>
                <w:rFonts w:ascii="Times New Roman" w:hAnsi="Times New Roman" w:cs="Times New Roman"/>
                <w:b/>
                <w:sz w:val="16"/>
              </w:rPr>
            </w:pPr>
            <w:r w:rsidRPr="00A432EC">
              <w:rPr>
                <w:rFonts w:ascii="Times New Roman" w:hAnsi="Times New Roman" w:cs="Times New Roman"/>
                <w:b/>
                <w:sz w:val="16"/>
              </w:rPr>
              <w:t>F</w:t>
            </w:r>
          </w:p>
        </w:tc>
        <w:tc>
          <w:tcPr>
            <w:tcW w:w="0" w:type="auto"/>
          </w:tcPr>
          <w:p w14:paraId="3F245D11" w14:textId="77777777" w:rsidR="00F5786C" w:rsidRPr="00A432EC" w:rsidRDefault="00F5786C" w:rsidP="00CB6072">
            <w:pPr>
              <w:pStyle w:val="TableParagraph"/>
              <w:spacing w:line="192" w:lineRule="exact"/>
              <w:ind w:left="1" w:right="-15"/>
              <w:jc w:val="both"/>
              <w:rPr>
                <w:rFonts w:ascii="Times New Roman" w:hAnsi="Times New Roman" w:cs="Times New Roman"/>
                <w:b/>
                <w:sz w:val="16"/>
              </w:rPr>
            </w:pPr>
            <w:r w:rsidRPr="00A432EC">
              <w:rPr>
                <w:rFonts w:ascii="Times New Roman" w:hAnsi="Times New Roman" w:cs="Times New Roman"/>
                <w:b/>
                <w:sz w:val="16"/>
              </w:rPr>
              <w:t>Intersex</w:t>
            </w:r>
          </w:p>
        </w:tc>
        <w:tc>
          <w:tcPr>
            <w:tcW w:w="0" w:type="auto"/>
          </w:tcPr>
          <w:p w14:paraId="71131A1B" w14:textId="77777777" w:rsidR="00F5786C" w:rsidRPr="00A432EC" w:rsidRDefault="00F5786C" w:rsidP="00CB6072">
            <w:pPr>
              <w:pStyle w:val="TableParagraph"/>
              <w:spacing w:line="192" w:lineRule="exact"/>
              <w:jc w:val="both"/>
              <w:rPr>
                <w:rFonts w:ascii="Times New Roman" w:hAnsi="Times New Roman" w:cs="Times New Roman"/>
                <w:b/>
                <w:sz w:val="16"/>
              </w:rPr>
            </w:pPr>
            <w:r w:rsidRPr="00A432EC">
              <w:rPr>
                <w:rFonts w:ascii="Times New Roman" w:hAnsi="Times New Roman" w:cs="Times New Roman"/>
                <w:b/>
                <w:sz w:val="16"/>
              </w:rPr>
              <w:t>Total</w:t>
            </w:r>
          </w:p>
        </w:tc>
        <w:tc>
          <w:tcPr>
            <w:tcW w:w="0" w:type="auto"/>
          </w:tcPr>
          <w:p w14:paraId="04DD8236" w14:textId="77777777" w:rsidR="00F5786C" w:rsidRPr="00A432EC" w:rsidRDefault="00F5786C" w:rsidP="00CB6072">
            <w:pPr>
              <w:pStyle w:val="TableParagraph"/>
              <w:spacing w:line="192" w:lineRule="exact"/>
              <w:ind w:left="1"/>
              <w:jc w:val="both"/>
              <w:rPr>
                <w:rFonts w:ascii="Times New Roman" w:hAnsi="Times New Roman" w:cs="Times New Roman"/>
                <w:b/>
                <w:sz w:val="16"/>
              </w:rPr>
            </w:pPr>
            <w:r w:rsidRPr="00A432EC">
              <w:rPr>
                <w:rFonts w:ascii="Times New Roman" w:hAnsi="Times New Roman" w:cs="Times New Roman"/>
                <w:b/>
                <w:sz w:val="16"/>
              </w:rPr>
              <w:t>M</w:t>
            </w:r>
          </w:p>
        </w:tc>
        <w:tc>
          <w:tcPr>
            <w:tcW w:w="0" w:type="auto"/>
          </w:tcPr>
          <w:p w14:paraId="40D90398" w14:textId="77777777" w:rsidR="00F5786C" w:rsidRPr="00A432EC" w:rsidRDefault="00F5786C" w:rsidP="00CB6072">
            <w:pPr>
              <w:pStyle w:val="TableParagraph"/>
              <w:spacing w:line="192" w:lineRule="exact"/>
              <w:ind w:left="2"/>
              <w:jc w:val="both"/>
              <w:rPr>
                <w:rFonts w:ascii="Times New Roman" w:hAnsi="Times New Roman" w:cs="Times New Roman"/>
                <w:b/>
                <w:sz w:val="16"/>
              </w:rPr>
            </w:pPr>
            <w:r w:rsidRPr="00A432EC">
              <w:rPr>
                <w:rFonts w:ascii="Times New Roman" w:hAnsi="Times New Roman" w:cs="Times New Roman"/>
                <w:b/>
                <w:sz w:val="16"/>
              </w:rPr>
              <w:t>F</w:t>
            </w:r>
          </w:p>
        </w:tc>
        <w:tc>
          <w:tcPr>
            <w:tcW w:w="0" w:type="auto"/>
          </w:tcPr>
          <w:p w14:paraId="606BBDFA" w14:textId="77777777" w:rsidR="00F5786C" w:rsidRPr="00A432EC" w:rsidRDefault="00F5786C" w:rsidP="00CB6072">
            <w:pPr>
              <w:pStyle w:val="TableParagraph"/>
              <w:spacing w:line="192" w:lineRule="exact"/>
              <w:ind w:left="6" w:right="-15"/>
              <w:jc w:val="both"/>
              <w:rPr>
                <w:rFonts w:ascii="Times New Roman" w:hAnsi="Times New Roman" w:cs="Times New Roman"/>
                <w:b/>
                <w:sz w:val="16"/>
              </w:rPr>
            </w:pPr>
            <w:r w:rsidRPr="00A432EC">
              <w:rPr>
                <w:rFonts w:ascii="Times New Roman" w:hAnsi="Times New Roman" w:cs="Times New Roman"/>
                <w:b/>
                <w:sz w:val="16"/>
              </w:rPr>
              <w:t>Intersex</w:t>
            </w:r>
          </w:p>
        </w:tc>
        <w:tc>
          <w:tcPr>
            <w:tcW w:w="0" w:type="auto"/>
          </w:tcPr>
          <w:p w14:paraId="2063FEE8" w14:textId="77777777" w:rsidR="00F5786C" w:rsidRPr="00A432EC" w:rsidRDefault="00F5786C" w:rsidP="00CB6072">
            <w:pPr>
              <w:pStyle w:val="TableParagraph"/>
              <w:spacing w:line="192" w:lineRule="exact"/>
              <w:ind w:left="8"/>
              <w:jc w:val="both"/>
              <w:rPr>
                <w:rFonts w:ascii="Times New Roman" w:hAnsi="Times New Roman" w:cs="Times New Roman"/>
                <w:b/>
                <w:sz w:val="16"/>
              </w:rPr>
            </w:pPr>
            <w:r w:rsidRPr="00A432EC">
              <w:rPr>
                <w:rFonts w:ascii="Times New Roman" w:hAnsi="Times New Roman" w:cs="Times New Roman"/>
                <w:b/>
                <w:sz w:val="16"/>
              </w:rPr>
              <w:t>Total</w:t>
            </w:r>
          </w:p>
        </w:tc>
        <w:tc>
          <w:tcPr>
            <w:tcW w:w="0" w:type="auto"/>
          </w:tcPr>
          <w:p w14:paraId="3736D104" w14:textId="77777777" w:rsidR="00F5786C" w:rsidRPr="00A432EC" w:rsidRDefault="00F5786C" w:rsidP="00CB6072">
            <w:pPr>
              <w:pStyle w:val="TableParagraph"/>
              <w:spacing w:line="192" w:lineRule="exact"/>
              <w:ind w:left="10"/>
              <w:jc w:val="both"/>
              <w:rPr>
                <w:rFonts w:ascii="Times New Roman" w:hAnsi="Times New Roman" w:cs="Times New Roman"/>
                <w:b/>
                <w:sz w:val="16"/>
              </w:rPr>
            </w:pPr>
            <w:r w:rsidRPr="00A432EC">
              <w:rPr>
                <w:rFonts w:ascii="Times New Roman" w:hAnsi="Times New Roman" w:cs="Times New Roman"/>
                <w:b/>
                <w:sz w:val="16"/>
              </w:rPr>
              <w:t>M</w:t>
            </w:r>
          </w:p>
        </w:tc>
        <w:tc>
          <w:tcPr>
            <w:tcW w:w="0" w:type="auto"/>
          </w:tcPr>
          <w:p w14:paraId="4CFD4BE9" w14:textId="77777777" w:rsidR="00F5786C" w:rsidRPr="00A432EC" w:rsidRDefault="00F5786C" w:rsidP="00CB6072">
            <w:pPr>
              <w:pStyle w:val="TableParagraph"/>
              <w:spacing w:line="192" w:lineRule="exact"/>
              <w:ind w:left="9"/>
              <w:jc w:val="both"/>
              <w:rPr>
                <w:rFonts w:ascii="Times New Roman" w:hAnsi="Times New Roman" w:cs="Times New Roman"/>
                <w:b/>
                <w:sz w:val="16"/>
              </w:rPr>
            </w:pPr>
            <w:r w:rsidRPr="00A432EC">
              <w:rPr>
                <w:rFonts w:ascii="Times New Roman" w:hAnsi="Times New Roman" w:cs="Times New Roman"/>
                <w:b/>
                <w:sz w:val="16"/>
              </w:rPr>
              <w:t>F</w:t>
            </w:r>
          </w:p>
        </w:tc>
        <w:tc>
          <w:tcPr>
            <w:tcW w:w="0" w:type="auto"/>
          </w:tcPr>
          <w:p w14:paraId="2C561219" w14:textId="77777777" w:rsidR="00F5786C" w:rsidRPr="00A432EC" w:rsidRDefault="00F5786C" w:rsidP="00CB6072">
            <w:pPr>
              <w:pStyle w:val="TableParagraph"/>
              <w:spacing w:line="192" w:lineRule="exact"/>
              <w:ind w:left="10" w:right="-15"/>
              <w:jc w:val="both"/>
              <w:rPr>
                <w:rFonts w:ascii="Times New Roman" w:hAnsi="Times New Roman" w:cs="Times New Roman"/>
                <w:b/>
                <w:sz w:val="16"/>
              </w:rPr>
            </w:pPr>
            <w:r w:rsidRPr="00A432EC">
              <w:rPr>
                <w:rFonts w:ascii="Times New Roman" w:hAnsi="Times New Roman" w:cs="Times New Roman"/>
                <w:b/>
                <w:sz w:val="16"/>
              </w:rPr>
              <w:t>Intersex</w:t>
            </w:r>
          </w:p>
        </w:tc>
        <w:tc>
          <w:tcPr>
            <w:tcW w:w="0" w:type="auto"/>
          </w:tcPr>
          <w:p w14:paraId="7D01047F" w14:textId="77777777" w:rsidR="00F5786C" w:rsidRPr="00A432EC" w:rsidRDefault="00F5786C" w:rsidP="00CB6072">
            <w:pPr>
              <w:pStyle w:val="TableParagraph"/>
              <w:spacing w:line="192" w:lineRule="exact"/>
              <w:ind w:left="12"/>
              <w:jc w:val="both"/>
              <w:rPr>
                <w:rFonts w:ascii="Times New Roman" w:hAnsi="Times New Roman" w:cs="Times New Roman"/>
                <w:b/>
                <w:sz w:val="16"/>
              </w:rPr>
            </w:pPr>
            <w:r w:rsidRPr="00A432EC">
              <w:rPr>
                <w:rFonts w:ascii="Times New Roman" w:hAnsi="Times New Roman" w:cs="Times New Roman"/>
                <w:b/>
                <w:sz w:val="16"/>
              </w:rPr>
              <w:t>Total</w:t>
            </w:r>
          </w:p>
        </w:tc>
        <w:tc>
          <w:tcPr>
            <w:tcW w:w="0" w:type="auto"/>
          </w:tcPr>
          <w:p w14:paraId="2B167DEA" w14:textId="77777777" w:rsidR="00F5786C" w:rsidRPr="00A432EC" w:rsidRDefault="00F5786C" w:rsidP="00CB6072">
            <w:pPr>
              <w:pStyle w:val="TableParagraph"/>
              <w:spacing w:line="192" w:lineRule="exact"/>
              <w:ind w:left="16"/>
              <w:jc w:val="both"/>
              <w:rPr>
                <w:rFonts w:ascii="Times New Roman" w:hAnsi="Times New Roman" w:cs="Times New Roman"/>
                <w:b/>
                <w:sz w:val="16"/>
              </w:rPr>
            </w:pPr>
            <w:r w:rsidRPr="00A432EC">
              <w:rPr>
                <w:rFonts w:ascii="Times New Roman" w:hAnsi="Times New Roman" w:cs="Times New Roman"/>
                <w:b/>
                <w:sz w:val="16"/>
              </w:rPr>
              <w:t>M</w:t>
            </w:r>
          </w:p>
        </w:tc>
        <w:tc>
          <w:tcPr>
            <w:tcW w:w="0" w:type="auto"/>
          </w:tcPr>
          <w:p w14:paraId="18E94490" w14:textId="77777777" w:rsidR="00F5786C" w:rsidRPr="00A432EC" w:rsidRDefault="00F5786C" w:rsidP="00CB6072">
            <w:pPr>
              <w:pStyle w:val="TableParagraph"/>
              <w:spacing w:line="192" w:lineRule="exact"/>
              <w:ind w:left="15"/>
              <w:jc w:val="both"/>
              <w:rPr>
                <w:rFonts w:ascii="Times New Roman" w:hAnsi="Times New Roman" w:cs="Times New Roman"/>
                <w:b/>
                <w:sz w:val="16"/>
              </w:rPr>
            </w:pPr>
            <w:r w:rsidRPr="00A432EC">
              <w:rPr>
                <w:rFonts w:ascii="Times New Roman" w:hAnsi="Times New Roman" w:cs="Times New Roman"/>
                <w:b/>
                <w:sz w:val="16"/>
              </w:rPr>
              <w:t>F</w:t>
            </w:r>
          </w:p>
        </w:tc>
        <w:tc>
          <w:tcPr>
            <w:tcW w:w="0" w:type="auto"/>
          </w:tcPr>
          <w:p w14:paraId="47F817E3" w14:textId="77777777" w:rsidR="00F5786C" w:rsidRPr="00A432EC" w:rsidRDefault="00F5786C" w:rsidP="00CB6072">
            <w:pPr>
              <w:pStyle w:val="TableParagraph"/>
              <w:spacing w:line="192" w:lineRule="exact"/>
              <w:ind w:left="17" w:right="-29"/>
              <w:jc w:val="both"/>
              <w:rPr>
                <w:rFonts w:ascii="Times New Roman" w:hAnsi="Times New Roman" w:cs="Times New Roman"/>
                <w:b/>
                <w:sz w:val="16"/>
              </w:rPr>
            </w:pPr>
            <w:r w:rsidRPr="00A432EC">
              <w:rPr>
                <w:rFonts w:ascii="Times New Roman" w:hAnsi="Times New Roman" w:cs="Times New Roman"/>
                <w:b/>
                <w:sz w:val="16"/>
              </w:rPr>
              <w:t>Intersex</w:t>
            </w:r>
          </w:p>
        </w:tc>
        <w:tc>
          <w:tcPr>
            <w:tcW w:w="0" w:type="auto"/>
          </w:tcPr>
          <w:p w14:paraId="13B9358F" w14:textId="77777777" w:rsidR="00F5786C" w:rsidRPr="00A432EC" w:rsidRDefault="00F5786C" w:rsidP="00CB6072">
            <w:pPr>
              <w:pStyle w:val="TableParagraph"/>
              <w:spacing w:line="192" w:lineRule="exact"/>
              <w:ind w:left="19"/>
              <w:jc w:val="both"/>
              <w:rPr>
                <w:rFonts w:ascii="Times New Roman" w:hAnsi="Times New Roman" w:cs="Times New Roman"/>
                <w:b/>
                <w:sz w:val="16"/>
              </w:rPr>
            </w:pPr>
            <w:r w:rsidRPr="00A432EC">
              <w:rPr>
                <w:rFonts w:ascii="Times New Roman" w:hAnsi="Times New Roman" w:cs="Times New Roman"/>
                <w:b/>
                <w:sz w:val="16"/>
              </w:rPr>
              <w:t>Total</w:t>
            </w:r>
          </w:p>
        </w:tc>
      </w:tr>
      <w:tr w:rsidR="00F5786C" w:rsidRPr="00A432EC" w14:paraId="5382AFD6" w14:textId="77777777" w:rsidTr="00F33B71">
        <w:trPr>
          <w:trHeight w:val="453"/>
        </w:trPr>
        <w:tc>
          <w:tcPr>
            <w:tcW w:w="0" w:type="auto"/>
          </w:tcPr>
          <w:p w14:paraId="4F027295" w14:textId="77777777" w:rsidR="00F5786C" w:rsidRPr="00A432EC" w:rsidRDefault="00F5786C" w:rsidP="00CB6072">
            <w:pPr>
              <w:pStyle w:val="TableParagraph"/>
              <w:spacing w:line="192" w:lineRule="exact"/>
              <w:ind w:left="4" w:right="-15"/>
              <w:jc w:val="both"/>
              <w:rPr>
                <w:rFonts w:ascii="Times New Roman" w:hAnsi="Times New Roman" w:cs="Times New Roman"/>
                <w:sz w:val="16"/>
              </w:rPr>
            </w:pPr>
            <w:proofErr w:type="spellStart"/>
            <w:r w:rsidRPr="00A432EC">
              <w:rPr>
                <w:rFonts w:ascii="Times New Roman" w:hAnsi="Times New Roman" w:cs="Times New Roman"/>
                <w:sz w:val="16"/>
              </w:rPr>
              <w:t>Kirinyaga</w:t>
            </w:r>
            <w:proofErr w:type="spellEnd"/>
            <w:r w:rsidRPr="00A432EC">
              <w:rPr>
                <w:rFonts w:ascii="Times New Roman" w:hAnsi="Times New Roman" w:cs="Times New Roman"/>
                <w:spacing w:val="-5"/>
                <w:sz w:val="16"/>
              </w:rPr>
              <w:t xml:space="preserve"> </w:t>
            </w:r>
            <w:r w:rsidRPr="00A432EC">
              <w:rPr>
                <w:rFonts w:ascii="Times New Roman" w:hAnsi="Times New Roman" w:cs="Times New Roman"/>
                <w:sz w:val="16"/>
              </w:rPr>
              <w:t>Central</w:t>
            </w:r>
          </w:p>
        </w:tc>
        <w:tc>
          <w:tcPr>
            <w:tcW w:w="0" w:type="auto"/>
          </w:tcPr>
          <w:p w14:paraId="2BF29FFD" w14:textId="77777777" w:rsidR="00F5786C" w:rsidRPr="00A432EC" w:rsidRDefault="00F5786C" w:rsidP="00CB6072">
            <w:pPr>
              <w:pStyle w:val="TableParagraph"/>
              <w:spacing w:line="192" w:lineRule="exact"/>
              <w:jc w:val="both"/>
              <w:rPr>
                <w:rFonts w:ascii="Times New Roman" w:hAnsi="Times New Roman" w:cs="Times New Roman"/>
                <w:sz w:val="16"/>
              </w:rPr>
            </w:pPr>
            <w:r w:rsidRPr="00A432EC">
              <w:rPr>
                <w:rFonts w:ascii="Times New Roman" w:hAnsi="Times New Roman" w:cs="Times New Roman"/>
                <w:sz w:val="16"/>
              </w:rPr>
              <w:t>60,118</w:t>
            </w:r>
          </w:p>
        </w:tc>
        <w:tc>
          <w:tcPr>
            <w:tcW w:w="0" w:type="auto"/>
          </w:tcPr>
          <w:p w14:paraId="15F068EE" w14:textId="77777777" w:rsidR="00F5786C" w:rsidRPr="00A432EC" w:rsidRDefault="00F5786C" w:rsidP="00CB6072">
            <w:pPr>
              <w:pStyle w:val="TableParagraph"/>
              <w:spacing w:line="192" w:lineRule="exact"/>
              <w:jc w:val="both"/>
              <w:rPr>
                <w:rFonts w:ascii="Times New Roman" w:hAnsi="Times New Roman" w:cs="Times New Roman"/>
                <w:sz w:val="16"/>
              </w:rPr>
            </w:pPr>
            <w:r w:rsidRPr="00A432EC">
              <w:rPr>
                <w:rFonts w:ascii="Times New Roman" w:hAnsi="Times New Roman" w:cs="Times New Roman"/>
                <w:sz w:val="16"/>
              </w:rPr>
              <w:t>62,617</w:t>
            </w:r>
          </w:p>
        </w:tc>
        <w:tc>
          <w:tcPr>
            <w:tcW w:w="0" w:type="auto"/>
          </w:tcPr>
          <w:p w14:paraId="42F638E5" w14:textId="77777777" w:rsidR="00F5786C" w:rsidRPr="00A432EC" w:rsidRDefault="00F5786C" w:rsidP="00CB6072">
            <w:pPr>
              <w:pStyle w:val="TableParagraph"/>
              <w:spacing w:line="192" w:lineRule="exact"/>
              <w:ind w:left="1"/>
              <w:jc w:val="both"/>
              <w:rPr>
                <w:rFonts w:ascii="Times New Roman" w:hAnsi="Times New Roman" w:cs="Times New Roman"/>
                <w:sz w:val="16"/>
              </w:rPr>
            </w:pPr>
            <w:r w:rsidRPr="00A432EC">
              <w:rPr>
                <w:rFonts w:ascii="Times New Roman" w:hAnsi="Times New Roman" w:cs="Times New Roman"/>
                <w:sz w:val="16"/>
              </w:rPr>
              <w:t>5</w:t>
            </w:r>
          </w:p>
        </w:tc>
        <w:tc>
          <w:tcPr>
            <w:tcW w:w="0" w:type="auto"/>
          </w:tcPr>
          <w:p w14:paraId="7AF17923" w14:textId="77777777" w:rsidR="00F5786C" w:rsidRPr="00A432EC" w:rsidRDefault="00F5786C" w:rsidP="00CB6072">
            <w:pPr>
              <w:pStyle w:val="TableParagraph"/>
              <w:spacing w:line="192" w:lineRule="exact"/>
              <w:ind w:right="-15"/>
              <w:jc w:val="both"/>
              <w:rPr>
                <w:rFonts w:ascii="Times New Roman" w:hAnsi="Times New Roman" w:cs="Times New Roman"/>
                <w:sz w:val="16"/>
              </w:rPr>
            </w:pPr>
            <w:r w:rsidRPr="00A432EC">
              <w:rPr>
                <w:rFonts w:ascii="Times New Roman" w:hAnsi="Times New Roman" w:cs="Times New Roman"/>
                <w:sz w:val="16"/>
              </w:rPr>
              <w:t>122,740</w:t>
            </w:r>
          </w:p>
        </w:tc>
        <w:tc>
          <w:tcPr>
            <w:tcW w:w="0" w:type="auto"/>
          </w:tcPr>
          <w:p w14:paraId="1CC12CA7" w14:textId="77777777" w:rsidR="00F5786C" w:rsidRPr="00A432EC" w:rsidRDefault="00F5786C" w:rsidP="00CB6072">
            <w:pPr>
              <w:pStyle w:val="TableParagraph"/>
              <w:spacing w:line="192" w:lineRule="exact"/>
              <w:ind w:left="1"/>
              <w:jc w:val="both"/>
              <w:rPr>
                <w:rFonts w:ascii="Times New Roman" w:hAnsi="Times New Roman" w:cs="Times New Roman"/>
                <w:sz w:val="16"/>
              </w:rPr>
            </w:pPr>
            <w:r w:rsidRPr="00A432EC">
              <w:rPr>
                <w:rFonts w:ascii="Times New Roman" w:hAnsi="Times New Roman" w:cs="Times New Roman"/>
                <w:sz w:val="16"/>
              </w:rPr>
              <w:t>62,322</w:t>
            </w:r>
          </w:p>
        </w:tc>
        <w:tc>
          <w:tcPr>
            <w:tcW w:w="0" w:type="auto"/>
          </w:tcPr>
          <w:p w14:paraId="39DABCBD" w14:textId="77777777" w:rsidR="00F5786C" w:rsidRPr="00A432EC" w:rsidRDefault="00F5786C" w:rsidP="00CB6072">
            <w:pPr>
              <w:pStyle w:val="TableParagraph"/>
              <w:spacing w:line="192" w:lineRule="exact"/>
              <w:ind w:left="2"/>
              <w:jc w:val="both"/>
              <w:rPr>
                <w:rFonts w:ascii="Times New Roman" w:hAnsi="Times New Roman" w:cs="Times New Roman"/>
                <w:sz w:val="16"/>
              </w:rPr>
            </w:pPr>
            <w:r w:rsidRPr="00A432EC">
              <w:rPr>
                <w:rFonts w:ascii="Times New Roman" w:hAnsi="Times New Roman" w:cs="Times New Roman"/>
                <w:sz w:val="16"/>
              </w:rPr>
              <w:t>64,912</w:t>
            </w:r>
          </w:p>
        </w:tc>
        <w:tc>
          <w:tcPr>
            <w:tcW w:w="0" w:type="auto"/>
          </w:tcPr>
          <w:p w14:paraId="17876FBC" w14:textId="77777777" w:rsidR="00F5786C" w:rsidRPr="00A432EC" w:rsidRDefault="00F5786C" w:rsidP="00CB6072">
            <w:pPr>
              <w:pStyle w:val="TableParagraph"/>
              <w:spacing w:line="192" w:lineRule="exact"/>
              <w:ind w:left="6"/>
              <w:jc w:val="both"/>
              <w:rPr>
                <w:rFonts w:ascii="Times New Roman" w:hAnsi="Times New Roman" w:cs="Times New Roman"/>
                <w:sz w:val="16"/>
              </w:rPr>
            </w:pPr>
            <w:r w:rsidRPr="00A432EC">
              <w:rPr>
                <w:rFonts w:ascii="Times New Roman" w:hAnsi="Times New Roman" w:cs="Times New Roman"/>
                <w:sz w:val="16"/>
              </w:rPr>
              <w:t>5</w:t>
            </w:r>
          </w:p>
        </w:tc>
        <w:tc>
          <w:tcPr>
            <w:tcW w:w="0" w:type="auto"/>
          </w:tcPr>
          <w:p w14:paraId="41D6474E" w14:textId="77777777" w:rsidR="00F5786C" w:rsidRPr="00A432EC" w:rsidRDefault="00F5786C" w:rsidP="00CB6072">
            <w:pPr>
              <w:pStyle w:val="TableParagraph"/>
              <w:spacing w:line="192" w:lineRule="exact"/>
              <w:ind w:left="8" w:right="-15"/>
              <w:jc w:val="both"/>
              <w:rPr>
                <w:rFonts w:ascii="Times New Roman" w:hAnsi="Times New Roman" w:cs="Times New Roman"/>
                <w:sz w:val="16"/>
              </w:rPr>
            </w:pPr>
            <w:r w:rsidRPr="00A432EC">
              <w:rPr>
                <w:rFonts w:ascii="Times New Roman" w:hAnsi="Times New Roman" w:cs="Times New Roman"/>
                <w:sz w:val="16"/>
              </w:rPr>
              <w:t>127,239</w:t>
            </w:r>
          </w:p>
        </w:tc>
        <w:tc>
          <w:tcPr>
            <w:tcW w:w="0" w:type="auto"/>
          </w:tcPr>
          <w:p w14:paraId="547A442A" w14:textId="77777777" w:rsidR="00F5786C" w:rsidRPr="00A432EC" w:rsidRDefault="00F5786C" w:rsidP="00CB6072">
            <w:pPr>
              <w:pStyle w:val="TableParagraph"/>
              <w:spacing w:line="192" w:lineRule="exact"/>
              <w:ind w:left="10"/>
              <w:jc w:val="both"/>
              <w:rPr>
                <w:rFonts w:ascii="Times New Roman" w:hAnsi="Times New Roman" w:cs="Times New Roman"/>
                <w:sz w:val="16"/>
              </w:rPr>
            </w:pPr>
            <w:r w:rsidRPr="00A432EC">
              <w:rPr>
                <w:rFonts w:ascii="Times New Roman" w:hAnsi="Times New Roman" w:cs="Times New Roman"/>
                <w:sz w:val="16"/>
              </w:rPr>
              <w:t>64,606</w:t>
            </w:r>
          </w:p>
        </w:tc>
        <w:tc>
          <w:tcPr>
            <w:tcW w:w="0" w:type="auto"/>
          </w:tcPr>
          <w:p w14:paraId="7195EE60" w14:textId="77777777" w:rsidR="00F5786C" w:rsidRPr="00A432EC" w:rsidRDefault="00F5786C" w:rsidP="00CB6072">
            <w:pPr>
              <w:pStyle w:val="TableParagraph"/>
              <w:spacing w:line="192" w:lineRule="exact"/>
              <w:ind w:left="9"/>
              <w:jc w:val="both"/>
              <w:rPr>
                <w:rFonts w:ascii="Times New Roman" w:hAnsi="Times New Roman" w:cs="Times New Roman"/>
                <w:sz w:val="16"/>
              </w:rPr>
            </w:pPr>
            <w:r w:rsidRPr="00A432EC">
              <w:rPr>
                <w:rFonts w:ascii="Times New Roman" w:hAnsi="Times New Roman" w:cs="Times New Roman"/>
                <w:sz w:val="16"/>
              </w:rPr>
              <w:t>67,292</w:t>
            </w:r>
          </w:p>
        </w:tc>
        <w:tc>
          <w:tcPr>
            <w:tcW w:w="0" w:type="auto"/>
          </w:tcPr>
          <w:p w14:paraId="1FE6C107" w14:textId="77777777" w:rsidR="00F5786C" w:rsidRPr="00A432EC" w:rsidRDefault="00F5786C" w:rsidP="00CB6072">
            <w:pPr>
              <w:pStyle w:val="TableParagraph"/>
              <w:spacing w:line="192" w:lineRule="exact"/>
              <w:ind w:left="10"/>
              <w:jc w:val="both"/>
              <w:rPr>
                <w:rFonts w:ascii="Times New Roman" w:hAnsi="Times New Roman" w:cs="Times New Roman"/>
                <w:sz w:val="16"/>
              </w:rPr>
            </w:pPr>
            <w:r w:rsidRPr="00A432EC">
              <w:rPr>
                <w:rFonts w:ascii="Times New Roman" w:hAnsi="Times New Roman" w:cs="Times New Roman"/>
                <w:sz w:val="16"/>
              </w:rPr>
              <w:t>5</w:t>
            </w:r>
          </w:p>
        </w:tc>
        <w:tc>
          <w:tcPr>
            <w:tcW w:w="0" w:type="auto"/>
          </w:tcPr>
          <w:p w14:paraId="7287EF99" w14:textId="77777777" w:rsidR="00F5786C" w:rsidRPr="00A432EC" w:rsidRDefault="00F5786C" w:rsidP="00CB6072">
            <w:pPr>
              <w:pStyle w:val="TableParagraph"/>
              <w:spacing w:line="192" w:lineRule="exact"/>
              <w:ind w:left="12" w:right="-15"/>
              <w:jc w:val="both"/>
              <w:rPr>
                <w:rFonts w:ascii="Times New Roman" w:hAnsi="Times New Roman" w:cs="Times New Roman"/>
                <w:sz w:val="16"/>
              </w:rPr>
            </w:pPr>
            <w:r w:rsidRPr="00A432EC">
              <w:rPr>
                <w:rFonts w:ascii="Times New Roman" w:hAnsi="Times New Roman" w:cs="Times New Roman"/>
                <w:sz w:val="16"/>
              </w:rPr>
              <w:t>131,903</w:t>
            </w:r>
          </w:p>
        </w:tc>
        <w:tc>
          <w:tcPr>
            <w:tcW w:w="0" w:type="auto"/>
          </w:tcPr>
          <w:p w14:paraId="63FFBA6A" w14:textId="77777777" w:rsidR="00F5786C" w:rsidRPr="00A432EC" w:rsidRDefault="00F5786C" w:rsidP="00CB6072">
            <w:pPr>
              <w:pStyle w:val="TableParagraph"/>
              <w:spacing w:line="192" w:lineRule="exact"/>
              <w:ind w:right="-29"/>
              <w:jc w:val="both"/>
              <w:rPr>
                <w:rFonts w:ascii="Times New Roman" w:hAnsi="Times New Roman" w:cs="Times New Roman"/>
                <w:sz w:val="16"/>
              </w:rPr>
            </w:pPr>
            <w:r w:rsidRPr="00A432EC">
              <w:rPr>
                <w:rFonts w:ascii="Times New Roman" w:hAnsi="Times New Roman" w:cs="Times New Roman"/>
                <w:sz w:val="16"/>
              </w:rPr>
              <w:t>66,175</w:t>
            </w:r>
          </w:p>
        </w:tc>
        <w:tc>
          <w:tcPr>
            <w:tcW w:w="0" w:type="auto"/>
          </w:tcPr>
          <w:p w14:paraId="649F5BD5" w14:textId="77777777" w:rsidR="00F5786C" w:rsidRPr="00A432EC" w:rsidRDefault="00F5786C" w:rsidP="00CB6072">
            <w:pPr>
              <w:pStyle w:val="TableParagraph"/>
              <w:spacing w:line="192" w:lineRule="exact"/>
              <w:ind w:left="15"/>
              <w:jc w:val="both"/>
              <w:rPr>
                <w:rFonts w:ascii="Times New Roman" w:hAnsi="Times New Roman" w:cs="Times New Roman"/>
                <w:sz w:val="16"/>
              </w:rPr>
            </w:pPr>
            <w:r w:rsidRPr="00A432EC">
              <w:rPr>
                <w:rFonts w:ascii="Times New Roman" w:hAnsi="Times New Roman" w:cs="Times New Roman"/>
                <w:sz w:val="16"/>
              </w:rPr>
              <w:t>68926</w:t>
            </w:r>
          </w:p>
        </w:tc>
        <w:tc>
          <w:tcPr>
            <w:tcW w:w="0" w:type="auto"/>
          </w:tcPr>
          <w:p w14:paraId="5092E6B9" w14:textId="77777777" w:rsidR="00F5786C" w:rsidRPr="00A432EC" w:rsidRDefault="00F5786C" w:rsidP="00CB6072">
            <w:pPr>
              <w:pStyle w:val="TableParagraph"/>
              <w:spacing w:line="192" w:lineRule="exact"/>
              <w:ind w:left="17"/>
              <w:jc w:val="both"/>
              <w:rPr>
                <w:rFonts w:ascii="Times New Roman" w:hAnsi="Times New Roman" w:cs="Times New Roman"/>
                <w:sz w:val="16"/>
              </w:rPr>
            </w:pPr>
            <w:r w:rsidRPr="00A432EC">
              <w:rPr>
                <w:rFonts w:ascii="Times New Roman" w:hAnsi="Times New Roman" w:cs="Times New Roman"/>
                <w:sz w:val="16"/>
              </w:rPr>
              <w:t>6</w:t>
            </w:r>
          </w:p>
        </w:tc>
        <w:tc>
          <w:tcPr>
            <w:tcW w:w="0" w:type="auto"/>
          </w:tcPr>
          <w:p w14:paraId="2EAA3A13" w14:textId="77777777" w:rsidR="00F5786C" w:rsidRPr="00A432EC" w:rsidRDefault="00F5786C" w:rsidP="00CB6072">
            <w:pPr>
              <w:pStyle w:val="TableParagraph"/>
              <w:spacing w:line="192" w:lineRule="exact"/>
              <w:ind w:right="-29"/>
              <w:jc w:val="both"/>
              <w:rPr>
                <w:rFonts w:ascii="Times New Roman" w:hAnsi="Times New Roman" w:cs="Times New Roman"/>
                <w:sz w:val="16"/>
              </w:rPr>
            </w:pPr>
            <w:r w:rsidRPr="00A432EC">
              <w:rPr>
                <w:rFonts w:ascii="Times New Roman" w:hAnsi="Times New Roman" w:cs="Times New Roman"/>
                <w:sz w:val="16"/>
              </w:rPr>
              <w:t>135,107</w:t>
            </w:r>
          </w:p>
        </w:tc>
      </w:tr>
      <w:tr w:rsidR="00F5786C" w:rsidRPr="00A432EC" w14:paraId="2B4C32E3" w14:textId="77777777" w:rsidTr="00F33B71">
        <w:trPr>
          <w:trHeight w:val="453"/>
        </w:trPr>
        <w:tc>
          <w:tcPr>
            <w:tcW w:w="0" w:type="auto"/>
          </w:tcPr>
          <w:p w14:paraId="57A082C7" w14:textId="77777777" w:rsidR="00F5786C" w:rsidRPr="00A432EC" w:rsidRDefault="00F5786C" w:rsidP="00CB6072">
            <w:pPr>
              <w:pStyle w:val="TableParagraph"/>
              <w:spacing w:line="192" w:lineRule="exact"/>
              <w:ind w:left="4"/>
              <w:jc w:val="both"/>
              <w:rPr>
                <w:rFonts w:ascii="Times New Roman" w:hAnsi="Times New Roman" w:cs="Times New Roman"/>
                <w:sz w:val="16"/>
              </w:rPr>
            </w:pPr>
            <w:proofErr w:type="spellStart"/>
            <w:r w:rsidRPr="00A432EC">
              <w:rPr>
                <w:rFonts w:ascii="Times New Roman" w:hAnsi="Times New Roman" w:cs="Times New Roman"/>
                <w:sz w:val="16"/>
              </w:rPr>
              <w:t>Kirinyaga</w:t>
            </w:r>
            <w:proofErr w:type="spellEnd"/>
            <w:r w:rsidRPr="00A432EC">
              <w:rPr>
                <w:rFonts w:ascii="Times New Roman" w:hAnsi="Times New Roman" w:cs="Times New Roman"/>
                <w:spacing w:val="-3"/>
                <w:sz w:val="16"/>
              </w:rPr>
              <w:t xml:space="preserve"> </w:t>
            </w:r>
            <w:r w:rsidRPr="00A432EC">
              <w:rPr>
                <w:rFonts w:ascii="Times New Roman" w:hAnsi="Times New Roman" w:cs="Times New Roman"/>
                <w:sz w:val="16"/>
              </w:rPr>
              <w:t>West</w:t>
            </w:r>
          </w:p>
        </w:tc>
        <w:tc>
          <w:tcPr>
            <w:tcW w:w="0" w:type="auto"/>
          </w:tcPr>
          <w:p w14:paraId="43C5E48F" w14:textId="77777777" w:rsidR="00F5786C" w:rsidRPr="00A432EC" w:rsidRDefault="00F5786C" w:rsidP="00CB6072">
            <w:pPr>
              <w:pStyle w:val="TableParagraph"/>
              <w:spacing w:line="192" w:lineRule="exact"/>
              <w:jc w:val="both"/>
              <w:rPr>
                <w:rFonts w:ascii="Times New Roman" w:hAnsi="Times New Roman" w:cs="Times New Roman"/>
                <w:sz w:val="16"/>
              </w:rPr>
            </w:pPr>
            <w:r w:rsidRPr="00A432EC">
              <w:rPr>
                <w:rFonts w:ascii="Times New Roman" w:hAnsi="Times New Roman" w:cs="Times New Roman"/>
                <w:sz w:val="16"/>
              </w:rPr>
              <w:t>56,154</w:t>
            </w:r>
          </w:p>
        </w:tc>
        <w:tc>
          <w:tcPr>
            <w:tcW w:w="0" w:type="auto"/>
          </w:tcPr>
          <w:p w14:paraId="19DE1ABE" w14:textId="77777777" w:rsidR="00F5786C" w:rsidRPr="00A432EC" w:rsidRDefault="00F5786C" w:rsidP="00CB6072">
            <w:pPr>
              <w:pStyle w:val="TableParagraph"/>
              <w:spacing w:line="192" w:lineRule="exact"/>
              <w:jc w:val="both"/>
              <w:rPr>
                <w:rFonts w:ascii="Times New Roman" w:hAnsi="Times New Roman" w:cs="Times New Roman"/>
                <w:sz w:val="16"/>
              </w:rPr>
            </w:pPr>
            <w:r w:rsidRPr="00A432EC">
              <w:rPr>
                <w:rFonts w:ascii="Times New Roman" w:hAnsi="Times New Roman" w:cs="Times New Roman"/>
                <w:sz w:val="16"/>
              </w:rPr>
              <w:t>58,502</w:t>
            </w:r>
          </w:p>
        </w:tc>
        <w:tc>
          <w:tcPr>
            <w:tcW w:w="0" w:type="auto"/>
          </w:tcPr>
          <w:p w14:paraId="78B4A7DD" w14:textId="77777777" w:rsidR="00F5786C" w:rsidRPr="00A432EC" w:rsidRDefault="00F5786C" w:rsidP="00CB6072">
            <w:pPr>
              <w:pStyle w:val="TableParagraph"/>
              <w:spacing w:line="192" w:lineRule="exact"/>
              <w:ind w:left="1"/>
              <w:jc w:val="both"/>
              <w:rPr>
                <w:rFonts w:ascii="Times New Roman" w:hAnsi="Times New Roman" w:cs="Times New Roman"/>
                <w:sz w:val="16"/>
              </w:rPr>
            </w:pPr>
            <w:r w:rsidRPr="00A432EC">
              <w:rPr>
                <w:rFonts w:ascii="Times New Roman" w:hAnsi="Times New Roman" w:cs="Times New Roman"/>
                <w:sz w:val="16"/>
              </w:rPr>
              <w:t>8</w:t>
            </w:r>
          </w:p>
        </w:tc>
        <w:tc>
          <w:tcPr>
            <w:tcW w:w="0" w:type="auto"/>
          </w:tcPr>
          <w:p w14:paraId="4598B602" w14:textId="77777777" w:rsidR="00F5786C" w:rsidRPr="00A432EC" w:rsidRDefault="00F5786C" w:rsidP="00CB6072">
            <w:pPr>
              <w:pStyle w:val="TableParagraph"/>
              <w:spacing w:line="192" w:lineRule="exact"/>
              <w:ind w:right="-15"/>
              <w:jc w:val="both"/>
              <w:rPr>
                <w:rFonts w:ascii="Times New Roman" w:hAnsi="Times New Roman" w:cs="Times New Roman"/>
                <w:sz w:val="16"/>
              </w:rPr>
            </w:pPr>
            <w:r w:rsidRPr="00A432EC">
              <w:rPr>
                <w:rFonts w:ascii="Times New Roman" w:hAnsi="Times New Roman" w:cs="Times New Roman"/>
                <w:sz w:val="16"/>
              </w:rPr>
              <w:t>114,660</w:t>
            </w:r>
          </w:p>
        </w:tc>
        <w:tc>
          <w:tcPr>
            <w:tcW w:w="0" w:type="auto"/>
          </w:tcPr>
          <w:p w14:paraId="0E8B33C9" w14:textId="77777777" w:rsidR="00F5786C" w:rsidRPr="00A432EC" w:rsidRDefault="00F5786C" w:rsidP="00CB6072">
            <w:pPr>
              <w:pStyle w:val="TableParagraph"/>
              <w:spacing w:line="192" w:lineRule="exact"/>
              <w:ind w:left="1"/>
              <w:jc w:val="both"/>
              <w:rPr>
                <w:rFonts w:ascii="Times New Roman" w:hAnsi="Times New Roman" w:cs="Times New Roman"/>
                <w:sz w:val="16"/>
              </w:rPr>
            </w:pPr>
            <w:r w:rsidRPr="00A432EC">
              <w:rPr>
                <w:rFonts w:ascii="Times New Roman" w:hAnsi="Times New Roman" w:cs="Times New Roman"/>
                <w:sz w:val="16"/>
              </w:rPr>
              <w:t>58,212</w:t>
            </w:r>
          </w:p>
        </w:tc>
        <w:tc>
          <w:tcPr>
            <w:tcW w:w="0" w:type="auto"/>
          </w:tcPr>
          <w:p w14:paraId="0D4E5D52" w14:textId="77777777" w:rsidR="00F5786C" w:rsidRPr="00A432EC" w:rsidRDefault="00F5786C" w:rsidP="00CB6072">
            <w:pPr>
              <w:pStyle w:val="TableParagraph"/>
              <w:spacing w:line="192" w:lineRule="exact"/>
              <w:ind w:left="2"/>
              <w:jc w:val="both"/>
              <w:rPr>
                <w:rFonts w:ascii="Times New Roman" w:hAnsi="Times New Roman" w:cs="Times New Roman"/>
                <w:sz w:val="16"/>
              </w:rPr>
            </w:pPr>
            <w:r w:rsidRPr="00A432EC">
              <w:rPr>
                <w:rFonts w:ascii="Times New Roman" w:hAnsi="Times New Roman" w:cs="Times New Roman"/>
                <w:sz w:val="16"/>
              </w:rPr>
              <w:t>60,646</w:t>
            </w:r>
          </w:p>
        </w:tc>
        <w:tc>
          <w:tcPr>
            <w:tcW w:w="0" w:type="auto"/>
          </w:tcPr>
          <w:p w14:paraId="125EC837" w14:textId="77777777" w:rsidR="00F5786C" w:rsidRPr="00A432EC" w:rsidRDefault="00F5786C" w:rsidP="00CB6072">
            <w:pPr>
              <w:pStyle w:val="TableParagraph"/>
              <w:spacing w:line="192" w:lineRule="exact"/>
              <w:ind w:left="6"/>
              <w:jc w:val="both"/>
              <w:rPr>
                <w:rFonts w:ascii="Times New Roman" w:hAnsi="Times New Roman" w:cs="Times New Roman"/>
                <w:sz w:val="16"/>
              </w:rPr>
            </w:pPr>
            <w:r w:rsidRPr="00A432EC">
              <w:rPr>
                <w:rFonts w:ascii="Times New Roman" w:hAnsi="Times New Roman" w:cs="Times New Roman"/>
                <w:sz w:val="16"/>
              </w:rPr>
              <w:t>8</w:t>
            </w:r>
          </w:p>
        </w:tc>
        <w:tc>
          <w:tcPr>
            <w:tcW w:w="0" w:type="auto"/>
          </w:tcPr>
          <w:p w14:paraId="5933AD03" w14:textId="77777777" w:rsidR="00F5786C" w:rsidRPr="00A432EC" w:rsidRDefault="00F5786C" w:rsidP="00CB6072">
            <w:pPr>
              <w:pStyle w:val="TableParagraph"/>
              <w:spacing w:line="192" w:lineRule="exact"/>
              <w:ind w:left="8" w:right="-15"/>
              <w:jc w:val="both"/>
              <w:rPr>
                <w:rFonts w:ascii="Times New Roman" w:hAnsi="Times New Roman" w:cs="Times New Roman"/>
                <w:sz w:val="16"/>
              </w:rPr>
            </w:pPr>
            <w:r w:rsidRPr="00A432EC">
              <w:rPr>
                <w:rFonts w:ascii="Times New Roman" w:hAnsi="Times New Roman" w:cs="Times New Roman"/>
                <w:sz w:val="16"/>
              </w:rPr>
              <w:t>118,867</w:t>
            </w:r>
          </w:p>
        </w:tc>
        <w:tc>
          <w:tcPr>
            <w:tcW w:w="0" w:type="auto"/>
          </w:tcPr>
          <w:p w14:paraId="2E812D6C" w14:textId="77777777" w:rsidR="00F5786C" w:rsidRPr="00A432EC" w:rsidRDefault="00F5786C" w:rsidP="00CB6072">
            <w:pPr>
              <w:pStyle w:val="TableParagraph"/>
              <w:spacing w:line="192" w:lineRule="exact"/>
              <w:ind w:left="10"/>
              <w:jc w:val="both"/>
              <w:rPr>
                <w:rFonts w:ascii="Times New Roman" w:hAnsi="Times New Roman" w:cs="Times New Roman"/>
                <w:sz w:val="16"/>
              </w:rPr>
            </w:pPr>
            <w:r w:rsidRPr="00A432EC">
              <w:rPr>
                <w:rFonts w:ascii="Times New Roman" w:hAnsi="Times New Roman" w:cs="Times New Roman"/>
                <w:sz w:val="16"/>
              </w:rPr>
              <w:t>60,346</w:t>
            </w:r>
          </w:p>
        </w:tc>
        <w:tc>
          <w:tcPr>
            <w:tcW w:w="0" w:type="auto"/>
          </w:tcPr>
          <w:p w14:paraId="2CB86034" w14:textId="77777777" w:rsidR="00F5786C" w:rsidRPr="00A432EC" w:rsidRDefault="00F5786C" w:rsidP="00CB6072">
            <w:pPr>
              <w:pStyle w:val="TableParagraph"/>
              <w:spacing w:line="192" w:lineRule="exact"/>
              <w:ind w:left="9"/>
              <w:jc w:val="both"/>
              <w:rPr>
                <w:rFonts w:ascii="Times New Roman" w:hAnsi="Times New Roman" w:cs="Times New Roman"/>
                <w:sz w:val="16"/>
              </w:rPr>
            </w:pPr>
            <w:r w:rsidRPr="00A432EC">
              <w:rPr>
                <w:rFonts w:ascii="Times New Roman" w:hAnsi="Times New Roman" w:cs="Times New Roman"/>
                <w:sz w:val="16"/>
              </w:rPr>
              <w:t>62,869</w:t>
            </w:r>
          </w:p>
        </w:tc>
        <w:tc>
          <w:tcPr>
            <w:tcW w:w="0" w:type="auto"/>
          </w:tcPr>
          <w:p w14:paraId="384F67CF" w14:textId="77777777" w:rsidR="00F5786C" w:rsidRPr="00A432EC" w:rsidRDefault="00F5786C" w:rsidP="00CB6072">
            <w:pPr>
              <w:pStyle w:val="TableParagraph"/>
              <w:spacing w:line="192" w:lineRule="exact"/>
              <w:ind w:left="10"/>
              <w:jc w:val="both"/>
              <w:rPr>
                <w:rFonts w:ascii="Times New Roman" w:hAnsi="Times New Roman" w:cs="Times New Roman"/>
                <w:sz w:val="16"/>
              </w:rPr>
            </w:pPr>
            <w:r w:rsidRPr="00A432EC">
              <w:rPr>
                <w:rFonts w:ascii="Times New Roman" w:hAnsi="Times New Roman" w:cs="Times New Roman"/>
                <w:sz w:val="16"/>
              </w:rPr>
              <w:t>9</w:t>
            </w:r>
          </w:p>
        </w:tc>
        <w:tc>
          <w:tcPr>
            <w:tcW w:w="0" w:type="auto"/>
          </w:tcPr>
          <w:p w14:paraId="594E3D86" w14:textId="77777777" w:rsidR="00F5786C" w:rsidRPr="00A432EC" w:rsidRDefault="00F5786C" w:rsidP="00CB6072">
            <w:pPr>
              <w:pStyle w:val="TableParagraph"/>
              <w:spacing w:line="192" w:lineRule="exact"/>
              <w:ind w:left="12" w:right="-15"/>
              <w:jc w:val="both"/>
              <w:rPr>
                <w:rFonts w:ascii="Times New Roman" w:hAnsi="Times New Roman" w:cs="Times New Roman"/>
                <w:sz w:val="16"/>
              </w:rPr>
            </w:pPr>
            <w:r w:rsidRPr="00A432EC">
              <w:rPr>
                <w:rFonts w:ascii="Times New Roman" w:hAnsi="Times New Roman" w:cs="Times New Roman"/>
                <w:sz w:val="16"/>
              </w:rPr>
              <w:t>123,224</w:t>
            </w:r>
          </w:p>
        </w:tc>
        <w:tc>
          <w:tcPr>
            <w:tcW w:w="0" w:type="auto"/>
          </w:tcPr>
          <w:p w14:paraId="299B28E7" w14:textId="77777777" w:rsidR="00F5786C" w:rsidRPr="00A432EC" w:rsidRDefault="00F5786C" w:rsidP="00CB6072">
            <w:pPr>
              <w:pStyle w:val="TableParagraph"/>
              <w:spacing w:line="192" w:lineRule="exact"/>
              <w:ind w:right="-29"/>
              <w:jc w:val="both"/>
              <w:rPr>
                <w:rFonts w:ascii="Times New Roman" w:hAnsi="Times New Roman" w:cs="Times New Roman"/>
                <w:sz w:val="16"/>
              </w:rPr>
            </w:pPr>
            <w:r w:rsidRPr="00A432EC">
              <w:rPr>
                <w:rFonts w:ascii="Times New Roman" w:hAnsi="Times New Roman" w:cs="Times New Roman"/>
                <w:sz w:val="16"/>
              </w:rPr>
              <w:t>61,812</w:t>
            </w:r>
          </w:p>
        </w:tc>
        <w:tc>
          <w:tcPr>
            <w:tcW w:w="0" w:type="auto"/>
          </w:tcPr>
          <w:p w14:paraId="407CFCFC" w14:textId="77777777" w:rsidR="00F5786C" w:rsidRPr="00A432EC" w:rsidRDefault="00F5786C" w:rsidP="00CB6072">
            <w:pPr>
              <w:pStyle w:val="TableParagraph"/>
              <w:spacing w:line="192" w:lineRule="exact"/>
              <w:ind w:left="15"/>
              <w:jc w:val="both"/>
              <w:rPr>
                <w:rFonts w:ascii="Times New Roman" w:hAnsi="Times New Roman" w:cs="Times New Roman"/>
                <w:sz w:val="16"/>
              </w:rPr>
            </w:pPr>
            <w:r w:rsidRPr="00A432EC">
              <w:rPr>
                <w:rFonts w:ascii="Times New Roman" w:hAnsi="Times New Roman" w:cs="Times New Roman"/>
                <w:sz w:val="16"/>
              </w:rPr>
              <w:t>64397</w:t>
            </w:r>
          </w:p>
        </w:tc>
        <w:tc>
          <w:tcPr>
            <w:tcW w:w="0" w:type="auto"/>
          </w:tcPr>
          <w:p w14:paraId="16022BF0" w14:textId="77777777" w:rsidR="00F5786C" w:rsidRPr="00A432EC" w:rsidRDefault="00F5786C" w:rsidP="00CB6072">
            <w:pPr>
              <w:pStyle w:val="TableParagraph"/>
              <w:spacing w:line="192" w:lineRule="exact"/>
              <w:ind w:left="17"/>
              <w:jc w:val="both"/>
              <w:rPr>
                <w:rFonts w:ascii="Times New Roman" w:hAnsi="Times New Roman" w:cs="Times New Roman"/>
                <w:sz w:val="16"/>
              </w:rPr>
            </w:pPr>
            <w:r w:rsidRPr="00A432EC">
              <w:rPr>
                <w:rFonts w:ascii="Times New Roman" w:hAnsi="Times New Roman" w:cs="Times New Roman"/>
                <w:sz w:val="16"/>
              </w:rPr>
              <w:t>9</w:t>
            </w:r>
          </w:p>
        </w:tc>
        <w:tc>
          <w:tcPr>
            <w:tcW w:w="0" w:type="auto"/>
          </w:tcPr>
          <w:p w14:paraId="6C5C483D" w14:textId="77777777" w:rsidR="00F5786C" w:rsidRPr="00A432EC" w:rsidRDefault="00F5786C" w:rsidP="00CB6072">
            <w:pPr>
              <w:pStyle w:val="TableParagraph"/>
              <w:spacing w:line="192" w:lineRule="exact"/>
              <w:ind w:right="-29"/>
              <w:jc w:val="both"/>
              <w:rPr>
                <w:rFonts w:ascii="Times New Roman" w:hAnsi="Times New Roman" w:cs="Times New Roman"/>
                <w:sz w:val="16"/>
              </w:rPr>
            </w:pPr>
            <w:r w:rsidRPr="00A432EC">
              <w:rPr>
                <w:rFonts w:ascii="Times New Roman" w:hAnsi="Times New Roman" w:cs="Times New Roman"/>
                <w:sz w:val="16"/>
              </w:rPr>
              <w:t>126,217</w:t>
            </w:r>
          </w:p>
        </w:tc>
      </w:tr>
      <w:tr w:rsidR="00F5786C" w:rsidRPr="00A432EC" w14:paraId="272E1A15" w14:textId="77777777" w:rsidTr="00F33B71">
        <w:trPr>
          <w:trHeight w:val="453"/>
        </w:trPr>
        <w:tc>
          <w:tcPr>
            <w:tcW w:w="0" w:type="auto"/>
          </w:tcPr>
          <w:p w14:paraId="25490981" w14:textId="77777777" w:rsidR="00F5786C" w:rsidRPr="00A432EC" w:rsidRDefault="00F5786C" w:rsidP="00CB6072">
            <w:pPr>
              <w:pStyle w:val="TableParagraph"/>
              <w:spacing w:line="192" w:lineRule="exact"/>
              <w:ind w:left="4"/>
              <w:jc w:val="both"/>
              <w:rPr>
                <w:rFonts w:ascii="Times New Roman" w:hAnsi="Times New Roman" w:cs="Times New Roman"/>
                <w:sz w:val="16"/>
              </w:rPr>
            </w:pPr>
            <w:proofErr w:type="spellStart"/>
            <w:r w:rsidRPr="00A432EC">
              <w:rPr>
                <w:rFonts w:ascii="Times New Roman" w:hAnsi="Times New Roman" w:cs="Times New Roman"/>
                <w:sz w:val="16"/>
              </w:rPr>
              <w:t>Kirinyaga</w:t>
            </w:r>
            <w:proofErr w:type="spellEnd"/>
            <w:r w:rsidRPr="00A432EC">
              <w:rPr>
                <w:rFonts w:ascii="Times New Roman" w:hAnsi="Times New Roman" w:cs="Times New Roman"/>
                <w:spacing w:val="-3"/>
                <w:sz w:val="16"/>
              </w:rPr>
              <w:t xml:space="preserve"> </w:t>
            </w:r>
            <w:r w:rsidRPr="00A432EC">
              <w:rPr>
                <w:rFonts w:ascii="Times New Roman" w:hAnsi="Times New Roman" w:cs="Times New Roman"/>
                <w:sz w:val="16"/>
              </w:rPr>
              <w:t>East</w:t>
            </w:r>
          </w:p>
        </w:tc>
        <w:tc>
          <w:tcPr>
            <w:tcW w:w="0" w:type="auto"/>
          </w:tcPr>
          <w:p w14:paraId="7DFE67EF" w14:textId="77777777" w:rsidR="00F5786C" w:rsidRPr="00A432EC" w:rsidRDefault="00F5786C" w:rsidP="00CB6072">
            <w:pPr>
              <w:pStyle w:val="TableParagraph"/>
              <w:spacing w:line="192" w:lineRule="exact"/>
              <w:jc w:val="both"/>
              <w:rPr>
                <w:rFonts w:ascii="Times New Roman" w:hAnsi="Times New Roman" w:cs="Times New Roman"/>
                <w:sz w:val="16"/>
              </w:rPr>
            </w:pPr>
            <w:r w:rsidRPr="00A432EC">
              <w:rPr>
                <w:rFonts w:ascii="Times New Roman" w:hAnsi="Times New Roman" w:cs="Times New Roman"/>
                <w:sz w:val="16"/>
              </w:rPr>
              <w:t>67,037</w:t>
            </w:r>
          </w:p>
        </w:tc>
        <w:tc>
          <w:tcPr>
            <w:tcW w:w="0" w:type="auto"/>
          </w:tcPr>
          <w:p w14:paraId="23E6465E" w14:textId="77777777" w:rsidR="00F5786C" w:rsidRPr="00A432EC" w:rsidRDefault="00F5786C" w:rsidP="00CB6072">
            <w:pPr>
              <w:pStyle w:val="TableParagraph"/>
              <w:spacing w:line="192" w:lineRule="exact"/>
              <w:jc w:val="both"/>
              <w:rPr>
                <w:rFonts w:ascii="Times New Roman" w:hAnsi="Times New Roman" w:cs="Times New Roman"/>
                <w:sz w:val="16"/>
              </w:rPr>
            </w:pPr>
            <w:r w:rsidRPr="00A432EC">
              <w:rPr>
                <w:rFonts w:ascii="Times New Roman" w:hAnsi="Times New Roman" w:cs="Times New Roman"/>
                <w:sz w:val="16"/>
              </w:rPr>
              <w:t>68,514</w:t>
            </w:r>
          </w:p>
        </w:tc>
        <w:tc>
          <w:tcPr>
            <w:tcW w:w="0" w:type="auto"/>
          </w:tcPr>
          <w:p w14:paraId="54265871" w14:textId="77777777" w:rsidR="00F5786C" w:rsidRPr="00A432EC" w:rsidRDefault="00F5786C" w:rsidP="00CB6072">
            <w:pPr>
              <w:pStyle w:val="TableParagraph"/>
              <w:spacing w:line="192" w:lineRule="exact"/>
              <w:ind w:left="1"/>
              <w:jc w:val="both"/>
              <w:rPr>
                <w:rFonts w:ascii="Times New Roman" w:hAnsi="Times New Roman" w:cs="Times New Roman"/>
                <w:sz w:val="16"/>
              </w:rPr>
            </w:pPr>
            <w:r w:rsidRPr="00A432EC">
              <w:rPr>
                <w:rFonts w:ascii="Times New Roman" w:hAnsi="Times New Roman" w:cs="Times New Roman"/>
                <w:sz w:val="16"/>
              </w:rPr>
              <w:t>4</w:t>
            </w:r>
          </w:p>
        </w:tc>
        <w:tc>
          <w:tcPr>
            <w:tcW w:w="0" w:type="auto"/>
          </w:tcPr>
          <w:p w14:paraId="5E1BCE27" w14:textId="77777777" w:rsidR="00F5786C" w:rsidRPr="00A432EC" w:rsidRDefault="00F5786C" w:rsidP="00CB6072">
            <w:pPr>
              <w:pStyle w:val="TableParagraph"/>
              <w:spacing w:line="192" w:lineRule="exact"/>
              <w:ind w:right="-15"/>
              <w:jc w:val="both"/>
              <w:rPr>
                <w:rFonts w:ascii="Times New Roman" w:hAnsi="Times New Roman" w:cs="Times New Roman"/>
                <w:sz w:val="16"/>
              </w:rPr>
            </w:pPr>
            <w:r w:rsidRPr="00A432EC">
              <w:rPr>
                <w:rFonts w:ascii="Times New Roman" w:hAnsi="Times New Roman" w:cs="Times New Roman"/>
                <w:sz w:val="16"/>
              </w:rPr>
              <w:t>135,559</w:t>
            </w:r>
          </w:p>
        </w:tc>
        <w:tc>
          <w:tcPr>
            <w:tcW w:w="0" w:type="auto"/>
          </w:tcPr>
          <w:p w14:paraId="6BC0859B" w14:textId="77777777" w:rsidR="00F5786C" w:rsidRPr="00A432EC" w:rsidRDefault="00F5786C" w:rsidP="00CB6072">
            <w:pPr>
              <w:pStyle w:val="TableParagraph"/>
              <w:spacing w:line="192" w:lineRule="exact"/>
              <w:ind w:left="1"/>
              <w:jc w:val="both"/>
              <w:rPr>
                <w:rFonts w:ascii="Times New Roman" w:hAnsi="Times New Roman" w:cs="Times New Roman"/>
                <w:sz w:val="16"/>
              </w:rPr>
            </w:pPr>
            <w:r w:rsidRPr="00A432EC">
              <w:rPr>
                <w:rFonts w:ascii="Times New Roman" w:hAnsi="Times New Roman" w:cs="Times New Roman"/>
                <w:sz w:val="16"/>
              </w:rPr>
              <w:t>69,494</w:t>
            </w:r>
          </w:p>
        </w:tc>
        <w:tc>
          <w:tcPr>
            <w:tcW w:w="0" w:type="auto"/>
          </w:tcPr>
          <w:p w14:paraId="53D28A89" w14:textId="77777777" w:rsidR="00F5786C" w:rsidRPr="00A432EC" w:rsidRDefault="00F5786C" w:rsidP="00CB6072">
            <w:pPr>
              <w:pStyle w:val="TableParagraph"/>
              <w:spacing w:line="192" w:lineRule="exact"/>
              <w:ind w:left="2"/>
              <w:jc w:val="both"/>
              <w:rPr>
                <w:rFonts w:ascii="Times New Roman" w:hAnsi="Times New Roman" w:cs="Times New Roman"/>
                <w:sz w:val="16"/>
              </w:rPr>
            </w:pPr>
            <w:r w:rsidRPr="00A432EC">
              <w:rPr>
                <w:rFonts w:ascii="Times New Roman" w:hAnsi="Times New Roman" w:cs="Times New Roman"/>
                <w:sz w:val="16"/>
              </w:rPr>
              <w:t>71,025</w:t>
            </w:r>
          </w:p>
        </w:tc>
        <w:tc>
          <w:tcPr>
            <w:tcW w:w="0" w:type="auto"/>
          </w:tcPr>
          <w:p w14:paraId="4F199418" w14:textId="77777777" w:rsidR="00F5786C" w:rsidRPr="00A432EC" w:rsidRDefault="00F5786C" w:rsidP="00CB6072">
            <w:pPr>
              <w:pStyle w:val="TableParagraph"/>
              <w:spacing w:line="192" w:lineRule="exact"/>
              <w:ind w:left="6"/>
              <w:jc w:val="both"/>
              <w:rPr>
                <w:rFonts w:ascii="Times New Roman" w:hAnsi="Times New Roman" w:cs="Times New Roman"/>
                <w:sz w:val="16"/>
              </w:rPr>
            </w:pPr>
            <w:r w:rsidRPr="00A432EC">
              <w:rPr>
                <w:rFonts w:ascii="Times New Roman" w:hAnsi="Times New Roman" w:cs="Times New Roman"/>
                <w:sz w:val="16"/>
              </w:rPr>
              <w:t>4</w:t>
            </w:r>
          </w:p>
        </w:tc>
        <w:tc>
          <w:tcPr>
            <w:tcW w:w="0" w:type="auto"/>
          </w:tcPr>
          <w:p w14:paraId="23532CE5" w14:textId="77777777" w:rsidR="00F5786C" w:rsidRPr="00A432EC" w:rsidRDefault="00F5786C" w:rsidP="00CB6072">
            <w:pPr>
              <w:pStyle w:val="TableParagraph"/>
              <w:spacing w:line="192" w:lineRule="exact"/>
              <w:ind w:left="8" w:right="-15"/>
              <w:jc w:val="both"/>
              <w:rPr>
                <w:rFonts w:ascii="Times New Roman" w:hAnsi="Times New Roman" w:cs="Times New Roman"/>
                <w:sz w:val="16"/>
              </w:rPr>
            </w:pPr>
            <w:r w:rsidRPr="00A432EC">
              <w:rPr>
                <w:rFonts w:ascii="Times New Roman" w:hAnsi="Times New Roman" w:cs="Times New Roman"/>
                <w:sz w:val="16"/>
              </w:rPr>
              <w:t>140,524</w:t>
            </w:r>
          </w:p>
        </w:tc>
        <w:tc>
          <w:tcPr>
            <w:tcW w:w="0" w:type="auto"/>
          </w:tcPr>
          <w:p w14:paraId="48EE0E4E" w14:textId="77777777" w:rsidR="00F5786C" w:rsidRPr="00A432EC" w:rsidRDefault="00F5786C" w:rsidP="00CB6072">
            <w:pPr>
              <w:pStyle w:val="TableParagraph"/>
              <w:spacing w:line="192" w:lineRule="exact"/>
              <w:ind w:left="10"/>
              <w:jc w:val="both"/>
              <w:rPr>
                <w:rFonts w:ascii="Times New Roman" w:hAnsi="Times New Roman" w:cs="Times New Roman"/>
                <w:sz w:val="16"/>
              </w:rPr>
            </w:pPr>
            <w:r w:rsidRPr="00A432EC">
              <w:rPr>
                <w:rFonts w:ascii="Times New Roman" w:hAnsi="Times New Roman" w:cs="Times New Roman"/>
                <w:sz w:val="16"/>
              </w:rPr>
              <w:t>72,042</w:t>
            </w:r>
          </w:p>
        </w:tc>
        <w:tc>
          <w:tcPr>
            <w:tcW w:w="0" w:type="auto"/>
          </w:tcPr>
          <w:p w14:paraId="6FA79A41" w14:textId="77777777" w:rsidR="00F5786C" w:rsidRPr="00A432EC" w:rsidRDefault="00F5786C" w:rsidP="00CB6072">
            <w:pPr>
              <w:pStyle w:val="TableParagraph"/>
              <w:spacing w:line="192" w:lineRule="exact"/>
              <w:ind w:left="9"/>
              <w:jc w:val="both"/>
              <w:rPr>
                <w:rFonts w:ascii="Times New Roman" w:hAnsi="Times New Roman" w:cs="Times New Roman"/>
                <w:sz w:val="16"/>
              </w:rPr>
            </w:pPr>
            <w:r w:rsidRPr="00A432EC">
              <w:rPr>
                <w:rFonts w:ascii="Times New Roman" w:hAnsi="Times New Roman" w:cs="Times New Roman"/>
                <w:sz w:val="16"/>
              </w:rPr>
              <w:t>73,629</w:t>
            </w:r>
          </w:p>
        </w:tc>
        <w:tc>
          <w:tcPr>
            <w:tcW w:w="0" w:type="auto"/>
          </w:tcPr>
          <w:p w14:paraId="0BD59A3D" w14:textId="77777777" w:rsidR="00F5786C" w:rsidRPr="00A432EC" w:rsidRDefault="00F5786C" w:rsidP="00CB6072">
            <w:pPr>
              <w:pStyle w:val="TableParagraph"/>
              <w:spacing w:line="192" w:lineRule="exact"/>
              <w:ind w:left="10"/>
              <w:jc w:val="both"/>
              <w:rPr>
                <w:rFonts w:ascii="Times New Roman" w:hAnsi="Times New Roman" w:cs="Times New Roman"/>
                <w:sz w:val="16"/>
              </w:rPr>
            </w:pPr>
            <w:r w:rsidRPr="00A432EC">
              <w:rPr>
                <w:rFonts w:ascii="Times New Roman" w:hAnsi="Times New Roman" w:cs="Times New Roman"/>
                <w:sz w:val="16"/>
              </w:rPr>
              <w:t>4</w:t>
            </w:r>
          </w:p>
        </w:tc>
        <w:tc>
          <w:tcPr>
            <w:tcW w:w="0" w:type="auto"/>
          </w:tcPr>
          <w:p w14:paraId="1C8ADBEC" w14:textId="77777777" w:rsidR="00F5786C" w:rsidRPr="00A432EC" w:rsidRDefault="00F5786C" w:rsidP="00CB6072">
            <w:pPr>
              <w:pStyle w:val="TableParagraph"/>
              <w:spacing w:line="192" w:lineRule="exact"/>
              <w:ind w:left="12" w:right="-15"/>
              <w:jc w:val="both"/>
              <w:rPr>
                <w:rFonts w:ascii="Times New Roman" w:hAnsi="Times New Roman" w:cs="Times New Roman"/>
                <w:sz w:val="16"/>
              </w:rPr>
            </w:pPr>
            <w:r w:rsidRPr="00A432EC">
              <w:rPr>
                <w:rFonts w:ascii="Times New Roman" w:hAnsi="Times New Roman" w:cs="Times New Roman"/>
                <w:sz w:val="16"/>
              </w:rPr>
              <w:t>145,675</w:t>
            </w:r>
          </w:p>
        </w:tc>
        <w:tc>
          <w:tcPr>
            <w:tcW w:w="0" w:type="auto"/>
          </w:tcPr>
          <w:p w14:paraId="1623A456" w14:textId="77777777" w:rsidR="00F5786C" w:rsidRPr="00A432EC" w:rsidRDefault="00F5786C" w:rsidP="00CB6072">
            <w:pPr>
              <w:pStyle w:val="TableParagraph"/>
              <w:spacing w:line="192" w:lineRule="exact"/>
              <w:ind w:right="-29"/>
              <w:jc w:val="both"/>
              <w:rPr>
                <w:rFonts w:ascii="Times New Roman" w:hAnsi="Times New Roman" w:cs="Times New Roman"/>
                <w:sz w:val="16"/>
              </w:rPr>
            </w:pPr>
            <w:r w:rsidRPr="00A432EC">
              <w:rPr>
                <w:rFonts w:ascii="Times New Roman" w:hAnsi="Times New Roman" w:cs="Times New Roman"/>
                <w:sz w:val="16"/>
              </w:rPr>
              <w:t>73,792</w:t>
            </w:r>
          </w:p>
        </w:tc>
        <w:tc>
          <w:tcPr>
            <w:tcW w:w="0" w:type="auto"/>
          </w:tcPr>
          <w:p w14:paraId="7064222C" w14:textId="77777777" w:rsidR="00F5786C" w:rsidRPr="00A432EC" w:rsidRDefault="00F5786C" w:rsidP="00CB6072">
            <w:pPr>
              <w:pStyle w:val="TableParagraph"/>
              <w:spacing w:line="192" w:lineRule="exact"/>
              <w:ind w:left="15"/>
              <w:jc w:val="both"/>
              <w:rPr>
                <w:rFonts w:ascii="Times New Roman" w:hAnsi="Times New Roman" w:cs="Times New Roman"/>
                <w:sz w:val="16"/>
              </w:rPr>
            </w:pPr>
            <w:r w:rsidRPr="00A432EC">
              <w:rPr>
                <w:rFonts w:ascii="Times New Roman" w:hAnsi="Times New Roman" w:cs="Times New Roman"/>
                <w:sz w:val="16"/>
              </w:rPr>
              <w:t>75417</w:t>
            </w:r>
          </w:p>
        </w:tc>
        <w:tc>
          <w:tcPr>
            <w:tcW w:w="0" w:type="auto"/>
          </w:tcPr>
          <w:p w14:paraId="4C7FF542" w14:textId="77777777" w:rsidR="00F5786C" w:rsidRPr="00A432EC" w:rsidRDefault="00F5786C" w:rsidP="00CB6072">
            <w:pPr>
              <w:pStyle w:val="TableParagraph"/>
              <w:spacing w:line="192" w:lineRule="exact"/>
              <w:ind w:left="17"/>
              <w:jc w:val="both"/>
              <w:rPr>
                <w:rFonts w:ascii="Times New Roman" w:hAnsi="Times New Roman" w:cs="Times New Roman"/>
                <w:sz w:val="16"/>
              </w:rPr>
            </w:pPr>
            <w:r w:rsidRPr="00A432EC">
              <w:rPr>
                <w:rFonts w:ascii="Times New Roman" w:hAnsi="Times New Roman" w:cs="Times New Roman"/>
                <w:sz w:val="16"/>
              </w:rPr>
              <w:t>4</w:t>
            </w:r>
          </w:p>
        </w:tc>
        <w:tc>
          <w:tcPr>
            <w:tcW w:w="0" w:type="auto"/>
          </w:tcPr>
          <w:p w14:paraId="63F0C7CE" w14:textId="77777777" w:rsidR="00F5786C" w:rsidRPr="00A432EC" w:rsidRDefault="00F5786C" w:rsidP="00CB6072">
            <w:pPr>
              <w:pStyle w:val="TableParagraph"/>
              <w:spacing w:line="192" w:lineRule="exact"/>
              <w:ind w:right="-29"/>
              <w:jc w:val="both"/>
              <w:rPr>
                <w:rFonts w:ascii="Times New Roman" w:hAnsi="Times New Roman" w:cs="Times New Roman"/>
                <w:sz w:val="16"/>
              </w:rPr>
            </w:pPr>
            <w:r w:rsidRPr="00A432EC">
              <w:rPr>
                <w:rFonts w:ascii="Times New Roman" w:hAnsi="Times New Roman" w:cs="Times New Roman"/>
                <w:sz w:val="16"/>
              </w:rPr>
              <w:t>149,213</w:t>
            </w:r>
          </w:p>
        </w:tc>
        <w:bookmarkStart w:id="18" w:name="_GoBack"/>
        <w:bookmarkEnd w:id="18"/>
      </w:tr>
      <w:tr w:rsidR="00F5786C" w:rsidRPr="00A432EC" w14:paraId="19094438" w14:textId="77777777" w:rsidTr="00F33B71">
        <w:trPr>
          <w:trHeight w:val="450"/>
        </w:trPr>
        <w:tc>
          <w:tcPr>
            <w:tcW w:w="0" w:type="auto"/>
          </w:tcPr>
          <w:p w14:paraId="2EAB4EDA" w14:textId="77777777" w:rsidR="00F5786C" w:rsidRPr="00A432EC" w:rsidRDefault="00F5786C" w:rsidP="00CB6072">
            <w:pPr>
              <w:pStyle w:val="TableParagraph"/>
              <w:spacing w:line="192" w:lineRule="exact"/>
              <w:ind w:left="4"/>
              <w:jc w:val="both"/>
              <w:rPr>
                <w:rFonts w:ascii="Times New Roman" w:hAnsi="Times New Roman" w:cs="Times New Roman"/>
                <w:sz w:val="16"/>
              </w:rPr>
            </w:pPr>
            <w:proofErr w:type="spellStart"/>
            <w:r w:rsidRPr="00A432EC">
              <w:rPr>
                <w:rFonts w:ascii="Times New Roman" w:hAnsi="Times New Roman" w:cs="Times New Roman"/>
                <w:sz w:val="16"/>
              </w:rPr>
              <w:t>Mwea</w:t>
            </w:r>
            <w:proofErr w:type="spellEnd"/>
            <w:r w:rsidRPr="00A432EC">
              <w:rPr>
                <w:rFonts w:ascii="Times New Roman" w:hAnsi="Times New Roman" w:cs="Times New Roman"/>
                <w:spacing w:val="-1"/>
                <w:sz w:val="16"/>
              </w:rPr>
              <w:t xml:space="preserve"> </w:t>
            </w:r>
            <w:r w:rsidRPr="00A432EC">
              <w:rPr>
                <w:rFonts w:ascii="Times New Roman" w:hAnsi="Times New Roman" w:cs="Times New Roman"/>
                <w:sz w:val="16"/>
              </w:rPr>
              <w:t>East</w:t>
            </w:r>
          </w:p>
        </w:tc>
        <w:tc>
          <w:tcPr>
            <w:tcW w:w="0" w:type="auto"/>
          </w:tcPr>
          <w:p w14:paraId="7CFCD603" w14:textId="77777777" w:rsidR="00F5786C" w:rsidRPr="00A432EC" w:rsidRDefault="00F5786C" w:rsidP="00CB6072">
            <w:pPr>
              <w:pStyle w:val="TableParagraph"/>
              <w:spacing w:line="192" w:lineRule="exact"/>
              <w:jc w:val="both"/>
              <w:rPr>
                <w:rFonts w:ascii="Times New Roman" w:hAnsi="Times New Roman" w:cs="Times New Roman"/>
                <w:sz w:val="16"/>
              </w:rPr>
            </w:pPr>
            <w:r w:rsidRPr="00A432EC">
              <w:rPr>
                <w:rFonts w:ascii="Times New Roman" w:hAnsi="Times New Roman" w:cs="Times New Roman"/>
                <w:sz w:val="16"/>
              </w:rPr>
              <w:t>66,432</w:t>
            </w:r>
          </w:p>
        </w:tc>
        <w:tc>
          <w:tcPr>
            <w:tcW w:w="0" w:type="auto"/>
          </w:tcPr>
          <w:p w14:paraId="0AAB229C" w14:textId="77777777" w:rsidR="00F5786C" w:rsidRPr="00A432EC" w:rsidRDefault="00F5786C" w:rsidP="00CB6072">
            <w:pPr>
              <w:pStyle w:val="TableParagraph"/>
              <w:spacing w:line="192" w:lineRule="exact"/>
              <w:jc w:val="both"/>
              <w:rPr>
                <w:rFonts w:ascii="Times New Roman" w:hAnsi="Times New Roman" w:cs="Times New Roman"/>
                <w:sz w:val="16"/>
              </w:rPr>
            </w:pPr>
            <w:r w:rsidRPr="00A432EC">
              <w:rPr>
                <w:rFonts w:ascii="Times New Roman" w:hAnsi="Times New Roman" w:cs="Times New Roman"/>
                <w:sz w:val="16"/>
              </w:rPr>
              <w:t>66,114</w:t>
            </w:r>
          </w:p>
        </w:tc>
        <w:tc>
          <w:tcPr>
            <w:tcW w:w="0" w:type="auto"/>
          </w:tcPr>
          <w:p w14:paraId="625B7557" w14:textId="77777777" w:rsidR="00F5786C" w:rsidRPr="00A432EC" w:rsidRDefault="00F5786C" w:rsidP="00CB6072">
            <w:pPr>
              <w:pStyle w:val="TableParagraph"/>
              <w:spacing w:line="192" w:lineRule="exact"/>
              <w:ind w:left="1"/>
              <w:jc w:val="both"/>
              <w:rPr>
                <w:rFonts w:ascii="Times New Roman" w:hAnsi="Times New Roman" w:cs="Times New Roman"/>
                <w:sz w:val="16"/>
              </w:rPr>
            </w:pPr>
            <w:r w:rsidRPr="00A432EC">
              <w:rPr>
                <w:rFonts w:ascii="Times New Roman" w:hAnsi="Times New Roman" w:cs="Times New Roman"/>
                <w:sz w:val="16"/>
              </w:rPr>
              <w:t>8</w:t>
            </w:r>
          </w:p>
        </w:tc>
        <w:tc>
          <w:tcPr>
            <w:tcW w:w="0" w:type="auto"/>
          </w:tcPr>
          <w:p w14:paraId="69B16D0F" w14:textId="77777777" w:rsidR="00F5786C" w:rsidRPr="00A432EC" w:rsidRDefault="00F5786C" w:rsidP="00CB6072">
            <w:pPr>
              <w:pStyle w:val="TableParagraph"/>
              <w:spacing w:line="192" w:lineRule="exact"/>
              <w:ind w:right="-15"/>
              <w:jc w:val="both"/>
              <w:rPr>
                <w:rFonts w:ascii="Times New Roman" w:hAnsi="Times New Roman" w:cs="Times New Roman"/>
                <w:sz w:val="16"/>
              </w:rPr>
            </w:pPr>
            <w:r w:rsidRPr="00A432EC">
              <w:rPr>
                <w:rFonts w:ascii="Times New Roman" w:hAnsi="Times New Roman" w:cs="Times New Roman"/>
                <w:sz w:val="16"/>
              </w:rPr>
              <w:t>132,554</w:t>
            </w:r>
          </w:p>
        </w:tc>
        <w:tc>
          <w:tcPr>
            <w:tcW w:w="0" w:type="auto"/>
          </w:tcPr>
          <w:p w14:paraId="56B1CC36" w14:textId="77777777" w:rsidR="00F5786C" w:rsidRPr="00A432EC" w:rsidRDefault="00F5786C" w:rsidP="00CB6072">
            <w:pPr>
              <w:pStyle w:val="TableParagraph"/>
              <w:spacing w:line="192" w:lineRule="exact"/>
              <w:ind w:left="1"/>
              <w:jc w:val="both"/>
              <w:rPr>
                <w:rFonts w:ascii="Times New Roman" w:hAnsi="Times New Roman" w:cs="Times New Roman"/>
                <w:sz w:val="16"/>
              </w:rPr>
            </w:pPr>
            <w:r w:rsidRPr="00A432EC">
              <w:rPr>
                <w:rFonts w:ascii="Times New Roman" w:hAnsi="Times New Roman" w:cs="Times New Roman"/>
                <w:sz w:val="16"/>
              </w:rPr>
              <w:t>68,867</w:t>
            </w:r>
          </w:p>
        </w:tc>
        <w:tc>
          <w:tcPr>
            <w:tcW w:w="0" w:type="auto"/>
          </w:tcPr>
          <w:p w14:paraId="7DF425CE" w14:textId="77777777" w:rsidR="00F5786C" w:rsidRPr="00A432EC" w:rsidRDefault="00F5786C" w:rsidP="00CB6072">
            <w:pPr>
              <w:pStyle w:val="TableParagraph"/>
              <w:spacing w:line="192" w:lineRule="exact"/>
              <w:ind w:left="2"/>
              <w:jc w:val="both"/>
              <w:rPr>
                <w:rFonts w:ascii="Times New Roman" w:hAnsi="Times New Roman" w:cs="Times New Roman"/>
                <w:sz w:val="16"/>
              </w:rPr>
            </w:pPr>
            <w:r w:rsidRPr="00A432EC">
              <w:rPr>
                <w:rFonts w:ascii="Times New Roman" w:hAnsi="Times New Roman" w:cs="Times New Roman"/>
                <w:sz w:val="16"/>
              </w:rPr>
              <w:t>68,537</w:t>
            </w:r>
          </w:p>
        </w:tc>
        <w:tc>
          <w:tcPr>
            <w:tcW w:w="0" w:type="auto"/>
          </w:tcPr>
          <w:p w14:paraId="1A5B4926" w14:textId="77777777" w:rsidR="00F5786C" w:rsidRPr="00A432EC" w:rsidRDefault="00F5786C" w:rsidP="00CB6072">
            <w:pPr>
              <w:pStyle w:val="TableParagraph"/>
              <w:spacing w:line="192" w:lineRule="exact"/>
              <w:ind w:left="6"/>
              <w:jc w:val="both"/>
              <w:rPr>
                <w:rFonts w:ascii="Times New Roman" w:hAnsi="Times New Roman" w:cs="Times New Roman"/>
                <w:sz w:val="16"/>
              </w:rPr>
            </w:pPr>
            <w:r w:rsidRPr="00A432EC">
              <w:rPr>
                <w:rFonts w:ascii="Times New Roman" w:hAnsi="Times New Roman" w:cs="Times New Roman"/>
                <w:sz w:val="16"/>
              </w:rPr>
              <w:t>8</w:t>
            </w:r>
          </w:p>
        </w:tc>
        <w:tc>
          <w:tcPr>
            <w:tcW w:w="0" w:type="auto"/>
          </w:tcPr>
          <w:p w14:paraId="3B11ED47" w14:textId="77777777" w:rsidR="00F5786C" w:rsidRPr="00A432EC" w:rsidRDefault="00F5786C" w:rsidP="00CB6072">
            <w:pPr>
              <w:pStyle w:val="TableParagraph"/>
              <w:spacing w:line="192" w:lineRule="exact"/>
              <w:ind w:left="8" w:right="-15"/>
              <w:jc w:val="both"/>
              <w:rPr>
                <w:rFonts w:ascii="Times New Roman" w:hAnsi="Times New Roman" w:cs="Times New Roman"/>
                <w:sz w:val="16"/>
              </w:rPr>
            </w:pPr>
            <w:r w:rsidRPr="00A432EC">
              <w:rPr>
                <w:rFonts w:ascii="Times New Roman" w:hAnsi="Times New Roman" w:cs="Times New Roman"/>
                <w:sz w:val="16"/>
              </w:rPr>
              <w:t>137,413</w:t>
            </w:r>
          </w:p>
        </w:tc>
        <w:tc>
          <w:tcPr>
            <w:tcW w:w="0" w:type="auto"/>
          </w:tcPr>
          <w:p w14:paraId="39C898A8" w14:textId="77777777" w:rsidR="00F5786C" w:rsidRPr="00A432EC" w:rsidRDefault="00F5786C" w:rsidP="00CB6072">
            <w:pPr>
              <w:pStyle w:val="TableParagraph"/>
              <w:spacing w:line="192" w:lineRule="exact"/>
              <w:ind w:left="10"/>
              <w:jc w:val="both"/>
              <w:rPr>
                <w:rFonts w:ascii="Times New Roman" w:hAnsi="Times New Roman" w:cs="Times New Roman"/>
                <w:sz w:val="16"/>
              </w:rPr>
            </w:pPr>
            <w:r w:rsidRPr="00A432EC">
              <w:rPr>
                <w:rFonts w:ascii="Times New Roman" w:hAnsi="Times New Roman" w:cs="Times New Roman"/>
                <w:sz w:val="16"/>
              </w:rPr>
              <w:t>71,392</w:t>
            </w:r>
          </w:p>
        </w:tc>
        <w:tc>
          <w:tcPr>
            <w:tcW w:w="0" w:type="auto"/>
          </w:tcPr>
          <w:p w14:paraId="5F953308" w14:textId="77777777" w:rsidR="00F5786C" w:rsidRPr="00A432EC" w:rsidRDefault="00F5786C" w:rsidP="00CB6072">
            <w:pPr>
              <w:pStyle w:val="TableParagraph"/>
              <w:spacing w:line="192" w:lineRule="exact"/>
              <w:ind w:left="9"/>
              <w:jc w:val="both"/>
              <w:rPr>
                <w:rFonts w:ascii="Times New Roman" w:hAnsi="Times New Roman" w:cs="Times New Roman"/>
                <w:sz w:val="16"/>
              </w:rPr>
            </w:pPr>
            <w:r w:rsidRPr="00A432EC">
              <w:rPr>
                <w:rFonts w:ascii="Times New Roman" w:hAnsi="Times New Roman" w:cs="Times New Roman"/>
                <w:sz w:val="16"/>
              </w:rPr>
              <w:t>71,050</w:t>
            </w:r>
          </w:p>
        </w:tc>
        <w:tc>
          <w:tcPr>
            <w:tcW w:w="0" w:type="auto"/>
          </w:tcPr>
          <w:p w14:paraId="79D3971D" w14:textId="77777777" w:rsidR="00F5786C" w:rsidRPr="00A432EC" w:rsidRDefault="00F5786C" w:rsidP="00CB6072">
            <w:pPr>
              <w:pStyle w:val="TableParagraph"/>
              <w:spacing w:line="192" w:lineRule="exact"/>
              <w:ind w:left="10"/>
              <w:jc w:val="both"/>
              <w:rPr>
                <w:rFonts w:ascii="Times New Roman" w:hAnsi="Times New Roman" w:cs="Times New Roman"/>
                <w:sz w:val="16"/>
              </w:rPr>
            </w:pPr>
            <w:r w:rsidRPr="00A432EC">
              <w:rPr>
                <w:rFonts w:ascii="Times New Roman" w:hAnsi="Times New Roman" w:cs="Times New Roman"/>
                <w:sz w:val="16"/>
              </w:rPr>
              <w:t>9</w:t>
            </w:r>
          </w:p>
        </w:tc>
        <w:tc>
          <w:tcPr>
            <w:tcW w:w="0" w:type="auto"/>
          </w:tcPr>
          <w:p w14:paraId="4559323D" w14:textId="77777777" w:rsidR="00F5786C" w:rsidRPr="00A432EC" w:rsidRDefault="00F5786C" w:rsidP="00CB6072">
            <w:pPr>
              <w:pStyle w:val="TableParagraph"/>
              <w:spacing w:line="192" w:lineRule="exact"/>
              <w:ind w:left="12" w:right="-15"/>
              <w:jc w:val="both"/>
              <w:rPr>
                <w:rFonts w:ascii="Times New Roman" w:hAnsi="Times New Roman" w:cs="Times New Roman"/>
                <w:sz w:val="16"/>
              </w:rPr>
            </w:pPr>
            <w:r w:rsidRPr="00A432EC">
              <w:rPr>
                <w:rFonts w:ascii="Times New Roman" w:hAnsi="Times New Roman" w:cs="Times New Roman"/>
                <w:sz w:val="16"/>
              </w:rPr>
              <w:t>142,450</w:t>
            </w:r>
          </w:p>
        </w:tc>
        <w:tc>
          <w:tcPr>
            <w:tcW w:w="0" w:type="auto"/>
          </w:tcPr>
          <w:p w14:paraId="09E92DFF" w14:textId="77777777" w:rsidR="00F5786C" w:rsidRPr="00A432EC" w:rsidRDefault="00F5786C" w:rsidP="00CB6072">
            <w:pPr>
              <w:pStyle w:val="TableParagraph"/>
              <w:spacing w:line="192" w:lineRule="exact"/>
              <w:ind w:right="-29"/>
              <w:jc w:val="both"/>
              <w:rPr>
                <w:rFonts w:ascii="Times New Roman" w:hAnsi="Times New Roman" w:cs="Times New Roman"/>
                <w:sz w:val="16"/>
              </w:rPr>
            </w:pPr>
            <w:r w:rsidRPr="00A432EC">
              <w:rPr>
                <w:rFonts w:ascii="Times New Roman" w:hAnsi="Times New Roman" w:cs="Times New Roman"/>
                <w:sz w:val="16"/>
              </w:rPr>
              <w:t>73,126</w:t>
            </w:r>
          </w:p>
        </w:tc>
        <w:tc>
          <w:tcPr>
            <w:tcW w:w="0" w:type="auto"/>
          </w:tcPr>
          <w:p w14:paraId="51964F53" w14:textId="77777777" w:rsidR="00F5786C" w:rsidRPr="00A432EC" w:rsidRDefault="00F5786C" w:rsidP="00CB6072">
            <w:pPr>
              <w:pStyle w:val="TableParagraph"/>
              <w:spacing w:line="192" w:lineRule="exact"/>
              <w:ind w:left="15"/>
              <w:jc w:val="both"/>
              <w:rPr>
                <w:rFonts w:ascii="Times New Roman" w:hAnsi="Times New Roman" w:cs="Times New Roman"/>
                <w:sz w:val="16"/>
              </w:rPr>
            </w:pPr>
            <w:r w:rsidRPr="00A432EC">
              <w:rPr>
                <w:rFonts w:ascii="Times New Roman" w:hAnsi="Times New Roman" w:cs="Times New Roman"/>
                <w:sz w:val="16"/>
              </w:rPr>
              <w:t>72776</w:t>
            </w:r>
          </w:p>
        </w:tc>
        <w:tc>
          <w:tcPr>
            <w:tcW w:w="0" w:type="auto"/>
          </w:tcPr>
          <w:p w14:paraId="0E6E0C21" w14:textId="77777777" w:rsidR="00F5786C" w:rsidRPr="00A432EC" w:rsidRDefault="00F5786C" w:rsidP="00CB6072">
            <w:pPr>
              <w:pStyle w:val="TableParagraph"/>
              <w:spacing w:line="192" w:lineRule="exact"/>
              <w:ind w:left="17"/>
              <w:jc w:val="both"/>
              <w:rPr>
                <w:rFonts w:ascii="Times New Roman" w:hAnsi="Times New Roman" w:cs="Times New Roman"/>
                <w:sz w:val="16"/>
              </w:rPr>
            </w:pPr>
            <w:r w:rsidRPr="00A432EC">
              <w:rPr>
                <w:rFonts w:ascii="Times New Roman" w:hAnsi="Times New Roman" w:cs="Times New Roman"/>
                <w:sz w:val="16"/>
              </w:rPr>
              <w:t>9</w:t>
            </w:r>
          </w:p>
        </w:tc>
        <w:tc>
          <w:tcPr>
            <w:tcW w:w="0" w:type="auto"/>
          </w:tcPr>
          <w:p w14:paraId="2ED413D3" w14:textId="77777777" w:rsidR="00F5786C" w:rsidRPr="00A432EC" w:rsidRDefault="00F5786C" w:rsidP="00CB6072">
            <w:pPr>
              <w:pStyle w:val="TableParagraph"/>
              <w:spacing w:line="192" w:lineRule="exact"/>
              <w:ind w:right="-29"/>
              <w:jc w:val="both"/>
              <w:rPr>
                <w:rFonts w:ascii="Times New Roman" w:hAnsi="Times New Roman" w:cs="Times New Roman"/>
                <w:sz w:val="16"/>
              </w:rPr>
            </w:pPr>
            <w:r w:rsidRPr="00A432EC">
              <w:rPr>
                <w:rFonts w:ascii="Times New Roman" w:hAnsi="Times New Roman" w:cs="Times New Roman"/>
                <w:sz w:val="16"/>
              </w:rPr>
              <w:t>145,910</w:t>
            </w:r>
          </w:p>
        </w:tc>
      </w:tr>
      <w:tr w:rsidR="00F5786C" w:rsidRPr="00A432EC" w14:paraId="5037F9E0" w14:textId="77777777" w:rsidTr="00F33B71">
        <w:trPr>
          <w:trHeight w:val="453"/>
        </w:trPr>
        <w:tc>
          <w:tcPr>
            <w:tcW w:w="0" w:type="auto"/>
          </w:tcPr>
          <w:p w14:paraId="138AE586" w14:textId="77777777" w:rsidR="00F5786C" w:rsidRPr="00A432EC" w:rsidRDefault="00F5786C" w:rsidP="00CB6072">
            <w:pPr>
              <w:pStyle w:val="TableParagraph"/>
              <w:spacing w:line="194" w:lineRule="exact"/>
              <w:ind w:left="4"/>
              <w:jc w:val="both"/>
              <w:rPr>
                <w:rFonts w:ascii="Times New Roman" w:hAnsi="Times New Roman" w:cs="Times New Roman"/>
                <w:sz w:val="16"/>
              </w:rPr>
            </w:pPr>
            <w:proofErr w:type="spellStart"/>
            <w:r w:rsidRPr="00A432EC">
              <w:rPr>
                <w:rFonts w:ascii="Times New Roman" w:hAnsi="Times New Roman" w:cs="Times New Roman"/>
                <w:sz w:val="16"/>
              </w:rPr>
              <w:t>Mwea</w:t>
            </w:r>
            <w:proofErr w:type="spellEnd"/>
            <w:r w:rsidRPr="00A432EC">
              <w:rPr>
                <w:rFonts w:ascii="Times New Roman" w:hAnsi="Times New Roman" w:cs="Times New Roman"/>
                <w:spacing w:val="-2"/>
                <w:sz w:val="16"/>
              </w:rPr>
              <w:t xml:space="preserve"> </w:t>
            </w:r>
            <w:r w:rsidRPr="00A432EC">
              <w:rPr>
                <w:rFonts w:ascii="Times New Roman" w:hAnsi="Times New Roman" w:cs="Times New Roman"/>
                <w:sz w:val="16"/>
              </w:rPr>
              <w:t>West</w:t>
            </w:r>
          </w:p>
        </w:tc>
        <w:tc>
          <w:tcPr>
            <w:tcW w:w="0" w:type="auto"/>
          </w:tcPr>
          <w:p w14:paraId="5293FC9A" w14:textId="77777777" w:rsidR="00F5786C" w:rsidRPr="00A432EC" w:rsidRDefault="00F5786C" w:rsidP="00CB6072">
            <w:pPr>
              <w:pStyle w:val="TableParagraph"/>
              <w:spacing w:line="194" w:lineRule="exact"/>
              <w:jc w:val="both"/>
              <w:rPr>
                <w:rFonts w:ascii="Times New Roman" w:hAnsi="Times New Roman" w:cs="Times New Roman"/>
                <w:sz w:val="16"/>
              </w:rPr>
            </w:pPr>
            <w:r w:rsidRPr="00A432EC">
              <w:rPr>
                <w:rFonts w:ascii="Times New Roman" w:hAnsi="Times New Roman" w:cs="Times New Roman"/>
                <w:sz w:val="16"/>
              </w:rPr>
              <w:t>52,228</w:t>
            </w:r>
          </w:p>
        </w:tc>
        <w:tc>
          <w:tcPr>
            <w:tcW w:w="0" w:type="auto"/>
          </w:tcPr>
          <w:p w14:paraId="124E7F42" w14:textId="77777777" w:rsidR="00F5786C" w:rsidRPr="00A432EC" w:rsidRDefault="00F5786C" w:rsidP="00CB6072">
            <w:pPr>
              <w:pStyle w:val="TableParagraph"/>
              <w:spacing w:line="194" w:lineRule="exact"/>
              <w:jc w:val="both"/>
              <w:rPr>
                <w:rFonts w:ascii="Times New Roman" w:hAnsi="Times New Roman" w:cs="Times New Roman"/>
                <w:sz w:val="16"/>
              </w:rPr>
            </w:pPr>
            <w:r w:rsidRPr="00A432EC">
              <w:rPr>
                <w:rFonts w:ascii="Times New Roman" w:hAnsi="Times New Roman" w:cs="Times New Roman"/>
                <w:sz w:val="16"/>
              </w:rPr>
              <w:t>52,594</w:t>
            </w:r>
          </w:p>
        </w:tc>
        <w:tc>
          <w:tcPr>
            <w:tcW w:w="0" w:type="auto"/>
          </w:tcPr>
          <w:p w14:paraId="6874BC40" w14:textId="77777777" w:rsidR="00F5786C" w:rsidRPr="00A432EC" w:rsidRDefault="00F5786C" w:rsidP="00CB6072">
            <w:pPr>
              <w:pStyle w:val="TableParagraph"/>
              <w:spacing w:line="194" w:lineRule="exact"/>
              <w:ind w:left="1"/>
              <w:jc w:val="both"/>
              <w:rPr>
                <w:rFonts w:ascii="Times New Roman" w:hAnsi="Times New Roman" w:cs="Times New Roman"/>
                <w:sz w:val="16"/>
              </w:rPr>
            </w:pPr>
            <w:r w:rsidRPr="00A432EC">
              <w:rPr>
                <w:rFonts w:ascii="Times New Roman" w:hAnsi="Times New Roman" w:cs="Times New Roman"/>
                <w:sz w:val="16"/>
              </w:rPr>
              <w:t>6</w:t>
            </w:r>
          </w:p>
        </w:tc>
        <w:tc>
          <w:tcPr>
            <w:tcW w:w="0" w:type="auto"/>
          </w:tcPr>
          <w:p w14:paraId="6166C2B5" w14:textId="77777777" w:rsidR="00F5786C" w:rsidRPr="00A432EC" w:rsidRDefault="00F5786C" w:rsidP="00CB6072">
            <w:pPr>
              <w:pStyle w:val="TableParagraph"/>
              <w:spacing w:line="194" w:lineRule="exact"/>
              <w:ind w:right="-15"/>
              <w:jc w:val="both"/>
              <w:rPr>
                <w:rFonts w:ascii="Times New Roman" w:hAnsi="Times New Roman" w:cs="Times New Roman"/>
                <w:sz w:val="16"/>
              </w:rPr>
            </w:pPr>
            <w:r w:rsidRPr="00A432EC">
              <w:rPr>
                <w:rFonts w:ascii="Times New Roman" w:hAnsi="Times New Roman" w:cs="Times New Roman"/>
                <w:sz w:val="16"/>
              </w:rPr>
              <w:t>104,828</w:t>
            </w:r>
          </w:p>
        </w:tc>
        <w:tc>
          <w:tcPr>
            <w:tcW w:w="0" w:type="auto"/>
          </w:tcPr>
          <w:p w14:paraId="3E488354" w14:textId="77777777" w:rsidR="00F5786C" w:rsidRPr="00A432EC" w:rsidRDefault="00F5786C" w:rsidP="00CB6072">
            <w:pPr>
              <w:pStyle w:val="TableParagraph"/>
              <w:spacing w:line="194" w:lineRule="exact"/>
              <w:ind w:left="1"/>
              <w:jc w:val="both"/>
              <w:rPr>
                <w:rFonts w:ascii="Times New Roman" w:hAnsi="Times New Roman" w:cs="Times New Roman"/>
                <w:sz w:val="16"/>
              </w:rPr>
            </w:pPr>
            <w:r w:rsidRPr="00A432EC">
              <w:rPr>
                <w:rFonts w:ascii="Times New Roman" w:hAnsi="Times New Roman" w:cs="Times New Roman"/>
                <w:sz w:val="16"/>
              </w:rPr>
              <w:t>54,142</w:t>
            </w:r>
          </w:p>
        </w:tc>
        <w:tc>
          <w:tcPr>
            <w:tcW w:w="0" w:type="auto"/>
          </w:tcPr>
          <w:p w14:paraId="7EE304BB" w14:textId="77777777" w:rsidR="00F5786C" w:rsidRPr="00A432EC" w:rsidRDefault="00F5786C" w:rsidP="00CB6072">
            <w:pPr>
              <w:pStyle w:val="TableParagraph"/>
              <w:spacing w:line="194" w:lineRule="exact"/>
              <w:ind w:left="2"/>
              <w:jc w:val="both"/>
              <w:rPr>
                <w:rFonts w:ascii="Times New Roman" w:hAnsi="Times New Roman" w:cs="Times New Roman"/>
                <w:sz w:val="16"/>
              </w:rPr>
            </w:pPr>
            <w:r w:rsidRPr="00A432EC">
              <w:rPr>
                <w:rFonts w:ascii="Times New Roman" w:hAnsi="Times New Roman" w:cs="Times New Roman"/>
                <w:sz w:val="16"/>
              </w:rPr>
              <w:t>54,522</w:t>
            </w:r>
          </w:p>
        </w:tc>
        <w:tc>
          <w:tcPr>
            <w:tcW w:w="0" w:type="auto"/>
          </w:tcPr>
          <w:p w14:paraId="66396441" w14:textId="77777777" w:rsidR="00F5786C" w:rsidRPr="00A432EC" w:rsidRDefault="00F5786C" w:rsidP="00CB6072">
            <w:pPr>
              <w:pStyle w:val="TableParagraph"/>
              <w:spacing w:line="194" w:lineRule="exact"/>
              <w:ind w:left="6"/>
              <w:jc w:val="both"/>
              <w:rPr>
                <w:rFonts w:ascii="Times New Roman" w:hAnsi="Times New Roman" w:cs="Times New Roman"/>
                <w:sz w:val="16"/>
              </w:rPr>
            </w:pPr>
            <w:r w:rsidRPr="00A432EC">
              <w:rPr>
                <w:rFonts w:ascii="Times New Roman" w:hAnsi="Times New Roman" w:cs="Times New Roman"/>
                <w:sz w:val="16"/>
              </w:rPr>
              <w:t>6</w:t>
            </w:r>
          </w:p>
        </w:tc>
        <w:tc>
          <w:tcPr>
            <w:tcW w:w="0" w:type="auto"/>
          </w:tcPr>
          <w:p w14:paraId="42C8083A" w14:textId="77777777" w:rsidR="00F5786C" w:rsidRPr="00A432EC" w:rsidRDefault="00F5786C" w:rsidP="00CB6072">
            <w:pPr>
              <w:pStyle w:val="TableParagraph"/>
              <w:spacing w:line="194" w:lineRule="exact"/>
              <w:ind w:left="8" w:right="-15"/>
              <w:jc w:val="both"/>
              <w:rPr>
                <w:rFonts w:ascii="Times New Roman" w:hAnsi="Times New Roman" w:cs="Times New Roman"/>
                <w:sz w:val="16"/>
              </w:rPr>
            </w:pPr>
            <w:r w:rsidRPr="00A432EC">
              <w:rPr>
                <w:rFonts w:ascii="Times New Roman" w:hAnsi="Times New Roman" w:cs="Times New Roman"/>
                <w:sz w:val="16"/>
              </w:rPr>
              <w:t>108,671</w:t>
            </w:r>
          </w:p>
        </w:tc>
        <w:tc>
          <w:tcPr>
            <w:tcW w:w="0" w:type="auto"/>
          </w:tcPr>
          <w:p w14:paraId="0EF06128" w14:textId="77777777" w:rsidR="00F5786C" w:rsidRPr="00A432EC" w:rsidRDefault="00F5786C" w:rsidP="00CB6072">
            <w:pPr>
              <w:pStyle w:val="TableParagraph"/>
              <w:spacing w:line="194" w:lineRule="exact"/>
              <w:ind w:left="10"/>
              <w:jc w:val="both"/>
              <w:rPr>
                <w:rFonts w:ascii="Times New Roman" w:hAnsi="Times New Roman" w:cs="Times New Roman"/>
                <w:sz w:val="16"/>
              </w:rPr>
            </w:pPr>
            <w:r w:rsidRPr="00A432EC">
              <w:rPr>
                <w:rFonts w:ascii="Times New Roman" w:hAnsi="Times New Roman" w:cs="Times New Roman"/>
                <w:sz w:val="16"/>
              </w:rPr>
              <w:t>56,127</w:t>
            </w:r>
          </w:p>
        </w:tc>
        <w:tc>
          <w:tcPr>
            <w:tcW w:w="0" w:type="auto"/>
          </w:tcPr>
          <w:p w14:paraId="36CBE4F8" w14:textId="77777777" w:rsidR="00F5786C" w:rsidRPr="00A432EC" w:rsidRDefault="00F5786C" w:rsidP="00CB6072">
            <w:pPr>
              <w:pStyle w:val="TableParagraph"/>
              <w:spacing w:line="194" w:lineRule="exact"/>
              <w:ind w:left="9"/>
              <w:jc w:val="both"/>
              <w:rPr>
                <w:rFonts w:ascii="Times New Roman" w:hAnsi="Times New Roman" w:cs="Times New Roman"/>
                <w:sz w:val="16"/>
              </w:rPr>
            </w:pPr>
            <w:r w:rsidRPr="00A432EC">
              <w:rPr>
                <w:rFonts w:ascii="Times New Roman" w:hAnsi="Times New Roman" w:cs="Times New Roman"/>
                <w:sz w:val="16"/>
              </w:rPr>
              <w:t>56,520</w:t>
            </w:r>
          </w:p>
        </w:tc>
        <w:tc>
          <w:tcPr>
            <w:tcW w:w="0" w:type="auto"/>
          </w:tcPr>
          <w:p w14:paraId="471BC2BA" w14:textId="77777777" w:rsidR="00F5786C" w:rsidRPr="00A432EC" w:rsidRDefault="00F5786C" w:rsidP="00CB6072">
            <w:pPr>
              <w:pStyle w:val="TableParagraph"/>
              <w:spacing w:line="194" w:lineRule="exact"/>
              <w:ind w:left="10"/>
              <w:jc w:val="both"/>
              <w:rPr>
                <w:rFonts w:ascii="Times New Roman" w:hAnsi="Times New Roman" w:cs="Times New Roman"/>
                <w:sz w:val="16"/>
              </w:rPr>
            </w:pPr>
            <w:r w:rsidRPr="00A432EC">
              <w:rPr>
                <w:rFonts w:ascii="Times New Roman" w:hAnsi="Times New Roman" w:cs="Times New Roman"/>
                <w:sz w:val="16"/>
              </w:rPr>
              <w:t>6</w:t>
            </w:r>
          </w:p>
        </w:tc>
        <w:tc>
          <w:tcPr>
            <w:tcW w:w="0" w:type="auto"/>
          </w:tcPr>
          <w:p w14:paraId="0F0A4219" w14:textId="77777777" w:rsidR="00F5786C" w:rsidRPr="00A432EC" w:rsidRDefault="00F5786C" w:rsidP="00CB6072">
            <w:pPr>
              <w:pStyle w:val="TableParagraph"/>
              <w:spacing w:line="194" w:lineRule="exact"/>
              <w:ind w:left="12" w:right="-15"/>
              <w:jc w:val="both"/>
              <w:rPr>
                <w:rFonts w:ascii="Times New Roman" w:hAnsi="Times New Roman" w:cs="Times New Roman"/>
                <w:sz w:val="16"/>
              </w:rPr>
            </w:pPr>
            <w:r w:rsidRPr="00A432EC">
              <w:rPr>
                <w:rFonts w:ascii="Times New Roman" w:hAnsi="Times New Roman" w:cs="Times New Roman"/>
                <w:sz w:val="16"/>
              </w:rPr>
              <w:t>112,654</w:t>
            </w:r>
          </w:p>
        </w:tc>
        <w:tc>
          <w:tcPr>
            <w:tcW w:w="0" w:type="auto"/>
          </w:tcPr>
          <w:p w14:paraId="17967B79" w14:textId="77777777" w:rsidR="00F5786C" w:rsidRPr="00A432EC" w:rsidRDefault="00F5786C" w:rsidP="00CB6072">
            <w:pPr>
              <w:pStyle w:val="TableParagraph"/>
              <w:spacing w:line="194" w:lineRule="exact"/>
              <w:ind w:right="-29"/>
              <w:jc w:val="both"/>
              <w:rPr>
                <w:rFonts w:ascii="Times New Roman" w:hAnsi="Times New Roman" w:cs="Times New Roman"/>
                <w:sz w:val="16"/>
              </w:rPr>
            </w:pPr>
            <w:r w:rsidRPr="00A432EC">
              <w:rPr>
                <w:rFonts w:ascii="Times New Roman" w:hAnsi="Times New Roman" w:cs="Times New Roman"/>
                <w:sz w:val="16"/>
              </w:rPr>
              <w:t>57,490</w:t>
            </w:r>
          </w:p>
        </w:tc>
        <w:tc>
          <w:tcPr>
            <w:tcW w:w="0" w:type="auto"/>
          </w:tcPr>
          <w:p w14:paraId="030B81E4" w14:textId="77777777" w:rsidR="00F5786C" w:rsidRPr="00A432EC" w:rsidRDefault="00F5786C" w:rsidP="00CB6072">
            <w:pPr>
              <w:pStyle w:val="TableParagraph"/>
              <w:spacing w:line="194" w:lineRule="exact"/>
              <w:ind w:left="15"/>
              <w:jc w:val="both"/>
              <w:rPr>
                <w:rFonts w:ascii="Times New Roman" w:hAnsi="Times New Roman" w:cs="Times New Roman"/>
                <w:sz w:val="16"/>
              </w:rPr>
            </w:pPr>
            <w:r w:rsidRPr="00A432EC">
              <w:rPr>
                <w:rFonts w:ascii="Times New Roman" w:hAnsi="Times New Roman" w:cs="Times New Roman"/>
                <w:sz w:val="16"/>
              </w:rPr>
              <w:t>57893</w:t>
            </w:r>
          </w:p>
        </w:tc>
        <w:tc>
          <w:tcPr>
            <w:tcW w:w="0" w:type="auto"/>
          </w:tcPr>
          <w:p w14:paraId="6B82AC64" w14:textId="77777777" w:rsidR="00F5786C" w:rsidRPr="00A432EC" w:rsidRDefault="00F5786C" w:rsidP="00CB6072">
            <w:pPr>
              <w:pStyle w:val="TableParagraph"/>
              <w:spacing w:line="194" w:lineRule="exact"/>
              <w:ind w:left="17"/>
              <w:jc w:val="both"/>
              <w:rPr>
                <w:rFonts w:ascii="Times New Roman" w:hAnsi="Times New Roman" w:cs="Times New Roman"/>
                <w:sz w:val="16"/>
              </w:rPr>
            </w:pPr>
            <w:r w:rsidRPr="00A432EC">
              <w:rPr>
                <w:rFonts w:ascii="Times New Roman" w:hAnsi="Times New Roman" w:cs="Times New Roman"/>
                <w:sz w:val="16"/>
              </w:rPr>
              <w:t>7</w:t>
            </w:r>
          </w:p>
        </w:tc>
        <w:tc>
          <w:tcPr>
            <w:tcW w:w="0" w:type="auto"/>
          </w:tcPr>
          <w:p w14:paraId="0F1C6AC0" w14:textId="77777777" w:rsidR="00F5786C" w:rsidRPr="00A432EC" w:rsidRDefault="00F5786C" w:rsidP="00CB6072">
            <w:pPr>
              <w:pStyle w:val="TableParagraph"/>
              <w:spacing w:line="194" w:lineRule="exact"/>
              <w:ind w:right="-29"/>
              <w:jc w:val="both"/>
              <w:rPr>
                <w:rFonts w:ascii="Times New Roman" w:hAnsi="Times New Roman" w:cs="Times New Roman"/>
                <w:sz w:val="16"/>
              </w:rPr>
            </w:pPr>
            <w:r w:rsidRPr="00A432EC">
              <w:rPr>
                <w:rFonts w:ascii="Times New Roman" w:hAnsi="Times New Roman" w:cs="Times New Roman"/>
                <w:sz w:val="16"/>
              </w:rPr>
              <w:t>115,390</w:t>
            </w:r>
          </w:p>
        </w:tc>
      </w:tr>
      <w:tr w:rsidR="00F5786C" w:rsidRPr="00A432EC" w14:paraId="0DAB8E70" w14:textId="77777777" w:rsidTr="00F33B71">
        <w:trPr>
          <w:trHeight w:val="453"/>
        </w:trPr>
        <w:tc>
          <w:tcPr>
            <w:tcW w:w="0" w:type="auto"/>
          </w:tcPr>
          <w:p w14:paraId="0E79F413" w14:textId="77777777" w:rsidR="00F5786C" w:rsidRPr="00A432EC" w:rsidRDefault="00F5786C" w:rsidP="00CB6072">
            <w:pPr>
              <w:pStyle w:val="TableParagraph"/>
              <w:spacing w:line="194" w:lineRule="exact"/>
              <w:ind w:left="4"/>
              <w:jc w:val="both"/>
              <w:rPr>
                <w:rFonts w:ascii="Times New Roman" w:hAnsi="Times New Roman" w:cs="Times New Roman"/>
                <w:b/>
                <w:sz w:val="16"/>
              </w:rPr>
            </w:pPr>
            <w:r w:rsidRPr="00A432EC">
              <w:rPr>
                <w:rFonts w:ascii="Times New Roman" w:hAnsi="Times New Roman" w:cs="Times New Roman"/>
                <w:b/>
                <w:sz w:val="16"/>
              </w:rPr>
              <w:t>Total</w:t>
            </w:r>
          </w:p>
        </w:tc>
        <w:tc>
          <w:tcPr>
            <w:tcW w:w="0" w:type="auto"/>
          </w:tcPr>
          <w:p w14:paraId="77952D61" w14:textId="77777777" w:rsidR="00F5786C" w:rsidRPr="00A432EC" w:rsidRDefault="00F5786C" w:rsidP="00CB6072">
            <w:pPr>
              <w:pStyle w:val="TableParagraph"/>
              <w:spacing w:line="194" w:lineRule="exact"/>
              <w:ind w:right="-15"/>
              <w:jc w:val="both"/>
              <w:rPr>
                <w:rFonts w:ascii="Times New Roman" w:hAnsi="Times New Roman" w:cs="Times New Roman"/>
                <w:b/>
                <w:sz w:val="16"/>
              </w:rPr>
            </w:pPr>
            <w:r w:rsidRPr="00A432EC">
              <w:rPr>
                <w:rFonts w:ascii="Times New Roman" w:hAnsi="Times New Roman" w:cs="Times New Roman"/>
                <w:b/>
                <w:sz w:val="16"/>
              </w:rPr>
              <w:t>302,011</w:t>
            </w:r>
          </w:p>
        </w:tc>
        <w:tc>
          <w:tcPr>
            <w:tcW w:w="0" w:type="auto"/>
          </w:tcPr>
          <w:p w14:paraId="30FAD016" w14:textId="77777777" w:rsidR="00F5786C" w:rsidRPr="00A432EC" w:rsidRDefault="00F5786C" w:rsidP="00CB6072">
            <w:pPr>
              <w:pStyle w:val="TableParagraph"/>
              <w:spacing w:line="194" w:lineRule="exact"/>
              <w:ind w:right="-15"/>
              <w:jc w:val="both"/>
              <w:rPr>
                <w:rFonts w:ascii="Times New Roman" w:hAnsi="Times New Roman" w:cs="Times New Roman"/>
                <w:b/>
                <w:sz w:val="16"/>
              </w:rPr>
            </w:pPr>
            <w:r w:rsidRPr="00A432EC">
              <w:rPr>
                <w:rFonts w:ascii="Times New Roman" w:hAnsi="Times New Roman" w:cs="Times New Roman"/>
                <w:b/>
                <w:sz w:val="16"/>
              </w:rPr>
              <w:t>308,369</w:t>
            </w:r>
          </w:p>
        </w:tc>
        <w:tc>
          <w:tcPr>
            <w:tcW w:w="0" w:type="auto"/>
          </w:tcPr>
          <w:p w14:paraId="210D9A8F" w14:textId="77777777" w:rsidR="00F5786C" w:rsidRPr="00A432EC" w:rsidRDefault="00F5786C" w:rsidP="00CB6072">
            <w:pPr>
              <w:pStyle w:val="TableParagraph"/>
              <w:spacing w:line="194" w:lineRule="exact"/>
              <w:ind w:left="1"/>
              <w:jc w:val="both"/>
              <w:rPr>
                <w:rFonts w:ascii="Times New Roman" w:hAnsi="Times New Roman" w:cs="Times New Roman"/>
                <w:b/>
                <w:sz w:val="16"/>
              </w:rPr>
            </w:pPr>
            <w:r w:rsidRPr="00A432EC">
              <w:rPr>
                <w:rFonts w:ascii="Times New Roman" w:hAnsi="Times New Roman" w:cs="Times New Roman"/>
                <w:b/>
                <w:sz w:val="16"/>
              </w:rPr>
              <w:t>31</w:t>
            </w:r>
          </w:p>
        </w:tc>
        <w:tc>
          <w:tcPr>
            <w:tcW w:w="0" w:type="auto"/>
          </w:tcPr>
          <w:p w14:paraId="21EF2D21" w14:textId="77777777" w:rsidR="00F5786C" w:rsidRPr="00A432EC" w:rsidRDefault="00F5786C" w:rsidP="00CB6072">
            <w:pPr>
              <w:pStyle w:val="TableParagraph"/>
              <w:spacing w:line="194" w:lineRule="exact"/>
              <w:ind w:right="-15"/>
              <w:jc w:val="both"/>
              <w:rPr>
                <w:rFonts w:ascii="Times New Roman" w:hAnsi="Times New Roman" w:cs="Times New Roman"/>
                <w:b/>
                <w:sz w:val="16"/>
              </w:rPr>
            </w:pPr>
            <w:r w:rsidRPr="00A432EC">
              <w:rPr>
                <w:rFonts w:ascii="Times New Roman" w:hAnsi="Times New Roman" w:cs="Times New Roman"/>
                <w:b/>
                <w:sz w:val="16"/>
              </w:rPr>
              <w:t>610,411</w:t>
            </w:r>
          </w:p>
        </w:tc>
        <w:tc>
          <w:tcPr>
            <w:tcW w:w="0" w:type="auto"/>
          </w:tcPr>
          <w:p w14:paraId="6FA301E8" w14:textId="77777777" w:rsidR="00F5786C" w:rsidRPr="00A432EC" w:rsidRDefault="00F5786C" w:rsidP="00CB6072">
            <w:pPr>
              <w:pStyle w:val="TableParagraph"/>
              <w:spacing w:line="194" w:lineRule="exact"/>
              <w:ind w:left="1" w:right="-15"/>
              <w:jc w:val="both"/>
              <w:rPr>
                <w:rFonts w:ascii="Times New Roman" w:hAnsi="Times New Roman" w:cs="Times New Roman"/>
                <w:b/>
                <w:sz w:val="16"/>
              </w:rPr>
            </w:pPr>
            <w:r w:rsidRPr="00A432EC">
              <w:rPr>
                <w:rFonts w:ascii="Times New Roman" w:hAnsi="Times New Roman" w:cs="Times New Roman"/>
                <w:b/>
                <w:sz w:val="16"/>
              </w:rPr>
              <w:t>313,038</w:t>
            </w:r>
          </w:p>
        </w:tc>
        <w:tc>
          <w:tcPr>
            <w:tcW w:w="0" w:type="auto"/>
          </w:tcPr>
          <w:p w14:paraId="5B8D26F4" w14:textId="77777777" w:rsidR="00F5786C" w:rsidRPr="00A432EC" w:rsidRDefault="00F5786C" w:rsidP="00CB6072">
            <w:pPr>
              <w:pStyle w:val="TableParagraph"/>
              <w:spacing w:line="194" w:lineRule="exact"/>
              <w:ind w:left="2" w:right="-15"/>
              <w:jc w:val="both"/>
              <w:rPr>
                <w:rFonts w:ascii="Times New Roman" w:hAnsi="Times New Roman" w:cs="Times New Roman"/>
                <w:b/>
                <w:sz w:val="16"/>
              </w:rPr>
            </w:pPr>
            <w:r w:rsidRPr="00A432EC">
              <w:rPr>
                <w:rFonts w:ascii="Times New Roman" w:hAnsi="Times New Roman" w:cs="Times New Roman"/>
                <w:b/>
                <w:sz w:val="16"/>
              </w:rPr>
              <w:t>319,644</w:t>
            </w:r>
          </w:p>
        </w:tc>
        <w:tc>
          <w:tcPr>
            <w:tcW w:w="0" w:type="auto"/>
          </w:tcPr>
          <w:p w14:paraId="511C3A47" w14:textId="77777777" w:rsidR="00F5786C" w:rsidRPr="00A432EC" w:rsidRDefault="00F5786C" w:rsidP="00CB6072">
            <w:pPr>
              <w:pStyle w:val="TableParagraph"/>
              <w:spacing w:line="194" w:lineRule="exact"/>
              <w:ind w:left="6"/>
              <w:jc w:val="both"/>
              <w:rPr>
                <w:rFonts w:ascii="Times New Roman" w:hAnsi="Times New Roman" w:cs="Times New Roman"/>
                <w:b/>
                <w:sz w:val="16"/>
              </w:rPr>
            </w:pPr>
            <w:r w:rsidRPr="00A432EC">
              <w:rPr>
                <w:rFonts w:ascii="Times New Roman" w:hAnsi="Times New Roman" w:cs="Times New Roman"/>
                <w:b/>
                <w:sz w:val="16"/>
              </w:rPr>
              <w:t>32</w:t>
            </w:r>
          </w:p>
        </w:tc>
        <w:tc>
          <w:tcPr>
            <w:tcW w:w="0" w:type="auto"/>
          </w:tcPr>
          <w:p w14:paraId="42F49540" w14:textId="77777777" w:rsidR="00F5786C" w:rsidRPr="00A432EC" w:rsidRDefault="00F5786C" w:rsidP="00CB6072">
            <w:pPr>
              <w:pStyle w:val="TableParagraph"/>
              <w:spacing w:line="194" w:lineRule="exact"/>
              <w:ind w:left="8" w:right="-15"/>
              <w:jc w:val="both"/>
              <w:rPr>
                <w:rFonts w:ascii="Times New Roman" w:hAnsi="Times New Roman" w:cs="Times New Roman"/>
                <w:b/>
                <w:sz w:val="16"/>
              </w:rPr>
            </w:pPr>
            <w:r w:rsidRPr="00A432EC">
              <w:rPr>
                <w:rFonts w:ascii="Times New Roman" w:hAnsi="Times New Roman" w:cs="Times New Roman"/>
                <w:b/>
                <w:sz w:val="16"/>
              </w:rPr>
              <w:t>632,714</w:t>
            </w:r>
          </w:p>
        </w:tc>
        <w:tc>
          <w:tcPr>
            <w:tcW w:w="0" w:type="auto"/>
          </w:tcPr>
          <w:p w14:paraId="3C0EA1D3" w14:textId="77777777" w:rsidR="00F5786C" w:rsidRPr="00A432EC" w:rsidRDefault="00F5786C" w:rsidP="00CB6072">
            <w:pPr>
              <w:pStyle w:val="TableParagraph"/>
              <w:spacing w:line="194" w:lineRule="exact"/>
              <w:ind w:left="10" w:right="-15"/>
              <w:jc w:val="both"/>
              <w:rPr>
                <w:rFonts w:ascii="Times New Roman" w:hAnsi="Times New Roman" w:cs="Times New Roman"/>
                <w:b/>
                <w:sz w:val="16"/>
              </w:rPr>
            </w:pPr>
            <w:r w:rsidRPr="00A432EC">
              <w:rPr>
                <w:rFonts w:ascii="Times New Roman" w:hAnsi="Times New Roman" w:cs="Times New Roman"/>
                <w:b/>
                <w:sz w:val="16"/>
              </w:rPr>
              <w:t>324,513</w:t>
            </w:r>
          </w:p>
        </w:tc>
        <w:tc>
          <w:tcPr>
            <w:tcW w:w="0" w:type="auto"/>
          </w:tcPr>
          <w:p w14:paraId="1862F2DF" w14:textId="77777777" w:rsidR="00F5786C" w:rsidRPr="00A432EC" w:rsidRDefault="00F5786C" w:rsidP="00CB6072">
            <w:pPr>
              <w:pStyle w:val="TableParagraph"/>
              <w:spacing w:line="194" w:lineRule="exact"/>
              <w:ind w:left="9" w:right="-15"/>
              <w:jc w:val="both"/>
              <w:rPr>
                <w:rFonts w:ascii="Times New Roman" w:hAnsi="Times New Roman" w:cs="Times New Roman"/>
                <w:b/>
                <w:sz w:val="16"/>
              </w:rPr>
            </w:pPr>
            <w:r w:rsidRPr="00A432EC">
              <w:rPr>
                <w:rFonts w:ascii="Times New Roman" w:hAnsi="Times New Roman" w:cs="Times New Roman"/>
                <w:b/>
                <w:sz w:val="16"/>
              </w:rPr>
              <w:t>331,360</w:t>
            </w:r>
          </w:p>
        </w:tc>
        <w:tc>
          <w:tcPr>
            <w:tcW w:w="0" w:type="auto"/>
          </w:tcPr>
          <w:p w14:paraId="270C18F9" w14:textId="77777777" w:rsidR="00F5786C" w:rsidRPr="00A432EC" w:rsidRDefault="00F5786C" w:rsidP="00CB6072">
            <w:pPr>
              <w:pStyle w:val="TableParagraph"/>
              <w:spacing w:line="194" w:lineRule="exact"/>
              <w:ind w:left="10"/>
              <w:jc w:val="both"/>
              <w:rPr>
                <w:rFonts w:ascii="Times New Roman" w:hAnsi="Times New Roman" w:cs="Times New Roman"/>
                <w:b/>
                <w:sz w:val="16"/>
              </w:rPr>
            </w:pPr>
            <w:r w:rsidRPr="00A432EC">
              <w:rPr>
                <w:rFonts w:ascii="Times New Roman" w:hAnsi="Times New Roman" w:cs="Times New Roman"/>
                <w:b/>
                <w:sz w:val="16"/>
              </w:rPr>
              <w:t>33</w:t>
            </w:r>
          </w:p>
        </w:tc>
        <w:tc>
          <w:tcPr>
            <w:tcW w:w="0" w:type="auto"/>
          </w:tcPr>
          <w:p w14:paraId="1626D8A2" w14:textId="77777777" w:rsidR="00F5786C" w:rsidRPr="00A432EC" w:rsidRDefault="00F5786C" w:rsidP="00CB6072">
            <w:pPr>
              <w:pStyle w:val="TableParagraph"/>
              <w:spacing w:line="194" w:lineRule="exact"/>
              <w:ind w:left="12" w:right="-29"/>
              <w:jc w:val="both"/>
              <w:rPr>
                <w:rFonts w:ascii="Times New Roman" w:hAnsi="Times New Roman" w:cs="Times New Roman"/>
                <w:b/>
                <w:sz w:val="16"/>
              </w:rPr>
            </w:pPr>
            <w:r w:rsidRPr="00A432EC">
              <w:rPr>
                <w:rFonts w:ascii="Times New Roman" w:hAnsi="Times New Roman" w:cs="Times New Roman"/>
                <w:b/>
                <w:sz w:val="16"/>
              </w:rPr>
              <w:t>655,906</w:t>
            </w:r>
          </w:p>
        </w:tc>
        <w:tc>
          <w:tcPr>
            <w:tcW w:w="0" w:type="auto"/>
          </w:tcPr>
          <w:p w14:paraId="6B517FF6" w14:textId="77777777" w:rsidR="00F5786C" w:rsidRPr="00A432EC" w:rsidRDefault="00F5786C" w:rsidP="00CB6072">
            <w:pPr>
              <w:pStyle w:val="TableParagraph"/>
              <w:spacing w:line="194" w:lineRule="exact"/>
              <w:ind w:right="5"/>
              <w:jc w:val="both"/>
              <w:rPr>
                <w:rFonts w:ascii="Times New Roman" w:hAnsi="Times New Roman" w:cs="Times New Roman"/>
                <w:b/>
                <w:sz w:val="16"/>
              </w:rPr>
            </w:pPr>
            <w:r w:rsidRPr="00A432EC">
              <w:rPr>
                <w:rFonts w:ascii="Times New Roman" w:hAnsi="Times New Roman" w:cs="Times New Roman"/>
                <w:b/>
                <w:sz w:val="16"/>
              </w:rPr>
              <w:t>332,395</w:t>
            </w:r>
          </w:p>
        </w:tc>
        <w:tc>
          <w:tcPr>
            <w:tcW w:w="0" w:type="auto"/>
          </w:tcPr>
          <w:p w14:paraId="30A6FAA7" w14:textId="77777777" w:rsidR="00F5786C" w:rsidRPr="00A432EC" w:rsidRDefault="00F5786C" w:rsidP="00CB6072">
            <w:pPr>
              <w:pStyle w:val="TableParagraph"/>
              <w:spacing w:line="194" w:lineRule="exact"/>
              <w:ind w:left="15" w:right="-29"/>
              <w:jc w:val="both"/>
              <w:rPr>
                <w:rFonts w:ascii="Times New Roman" w:hAnsi="Times New Roman" w:cs="Times New Roman"/>
                <w:b/>
                <w:sz w:val="16"/>
              </w:rPr>
            </w:pPr>
            <w:r w:rsidRPr="00A432EC">
              <w:rPr>
                <w:rFonts w:ascii="Times New Roman" w:hAnsi="Times New Roman" w:cs="Times New Roman"/>
                <w:b/>
                <w:sz w:val="16"/>
              </w:rPr>
              <w:t>339,409</w:t>
            </w:r>
          </w:p>
        </w:tc>
        <w:tc>
          <w:tcPr>
            <w:tcW w:w="0" w:type="auto"/>
          </w:tcPr>
          <w:p w14:paraId="10EA9CEE" w14:textId="77777777" w:rsidR="00F5786C" w:rsidRPr="00A432EC" w:rsidRDefault="00F5786C" w:rsidP="00CB6072">
            <w:pPr>
              <w:pStyle w:val="TableParagraph"/>
              <w:spacing w:line="194" w:lineRule="exact"/>
              <w:ind w:left="17"/>
              <w:jc w:val="both"/>
              <w:rPr>
                <w:rFonts w:ascii="Times New Roman" w:hAnsi="Times New Roman" w:cs="Times New Roman"/>
                <w:b/>
                <w:sz w:val="16"/>
              </w:rPr>
            </w:pPr>
            <w:r w:rsidRPr="00A432EC">
              <w:rPr>
                <w:rFonts w:ascii="Times New Roman" w:hAnsi="Times New Roman" w:cs="Times New Roman"/>
                <w:b/>
                <w:sz w:val="16"/>
              </w:rPr>
              <w:t>34</w:t>
            </w:r>
          </w:p>
        </w:tc>
        <w:tc>
          <w:tcPr>
            <w:tcW w:w="0" w:type="auto"/>
          </w:tcPr>
          <w:p w14:paraId="13931C26" w14:textId="77777777" w:rsidR="00F5786C" w:rsidRPr="00A432EC" w:rsidRDefault="00F5786C" w:rsidP="00CB6072">
            <w:pPr>
              <w:pStyle w:val="TableParagraph"/>
              <w:spacing w:line="194" w:lineRule="exact"/>
              <w:ind w:right="-29"/>
              <w:jc w:val="both"/>
              <w:rPr>
                <w:rFonts w:ascii="Times New Roman" w:hAnsi="Times New Roman" w:cs="Times New Roman"/>
                <w:b/>
                <w:sz w:val="16"/>
              </w:rPr>
            </w:pPr>
            <w:r w:rsidRPr="00A432EC">
              <w:rPr>
                <w:rFonts w:ascii="Times New Roman" w:hAnsi="Times New Roman" w:cs="Times New Roman"/>
                <w:b/>
                <w:sz w:val="16"/>
              </w:rPr>
              <w:t>671,838</w:t>
            </w:r>
          </w:p>
        </w:tc>
      </w:tr>
    </w:tbl>
    <w:p w14:paraId="334BD2C7" w14:textId="77777777" w:rsidR="001E5BFF" w:rsidRPr="00A432EC" w:rsidRDefault="001E5BFF" w:rsidP="00CB6072">
      <w:pPr>
        <w:pStyle w:val="BodyText"/>
        <w:spacing w:before="1" w:line="360" w:lineRule="auto"/>
        <w:ind w:left="111" w:right="376"/>
        <w:jc w:val="both"/>
        <w:rPr>
          <w:rFonts w:ascii="Times New Roman" w:hAnsi="Times New Roman" w:cs="Times New Roman"/>
        </w:rPr>
      </w:pPr>
    </w:p>
    <w:p w14:paraId="1748CE51" w14:textId="42863FD6" w:rsidR="00B95D4F" w:rsidRPr="00A432EC" w:rsidRDefault="00B95D4F" w:rsidP="00CB6072">
      <w:pPr>
        <w:pStyle w:val="BodyText"/>
        <w:spacing w:before="1" w:line="360" w:lineRule="auto"/>
        <w:ind w:left="111" w:right="376"/>
        <w:jc w:val="both"/>
        <w:rPr>
          <w:rFonts w:ascii="Times New Roman" w:hAnsi="Times New Roman" w:cs="Times New Roman"/>
        </w:rPr>
      </w:pPr>
      <w:r w:rsidRPr="00A432EC">
        <w:rPr>
          <w:rFonts w:ascii="Times New Roman" w:hAnsi="Times New Roman" w:cs="Times New Roman"/>
        </w:rPr>
        <w:t>By the year i.e. 2027, the County population is projected to be at 671,838 male and</w:t>
      </w:r>
      <w:r w:rsidRPr="00A432EC">
        <w:rPr>
          <w:rFonts w:ascii="Times New Roman" w:hAnsi="Times New Roman" w:cs="Times New Roman"/>
          <w:spacing w:val="1"/>
        </w:rPr>
        <w:t xml:space="preserve"> </w:t>
      </w:r>
      <w:r w:rsidRPr="00A432EC">
        <w:rPr>
          <w:rFonts w:ascii="Times New Roman" w:hAnsi="Times New Roman" w:cs="Times New Roman"/>
        </w:rPr>
        <w:t>female being 332,395 and 339,409 respectively, while intersex number will increase from 31 to 34.</w:t>
      </w:r>
      <w:r w:rsidRPr="00A432EC">
        <w:rPr>
          <w:rFonts w:ascii="Times New Roman" w:hAnsi="Times New Roman" w:cs="Times New Roman"/>
          <w:spacing w:val="1"/>
        </w:rPr>
        <w:t xml:space="preserve"> </w:t>
      </w:r>
      <w:proofErr w:type="spellStart"/>
      <w:r w:rsidRPr="00A432EC">
        <w:rPr>
          <w:rFonts w:ascii="Times New Roman" w:hAnsi="Times New Roman" w:cs="Times New Roman"/>
        </w:rPr>
        <w:t>Kirinyaga</w:t>
      </w:r>
      <w:proofErr w:type="spellEnd"/>
      <w:r w:rsidRPr="00A432EC">
        <w:rPr>
          <w:rFonts w:ascii="Times New Roman" w:hAnsi="Times New Roman" w:cs="Times New Roman"/>
          <w:spacing w:val="-5"/>
        </w:rPr>
        <w:t xml:space="preserve"> </w:t>
      </w:r>
      <w:r w:rsidRPr="00A432EC">
        <w:rPr>
          <w:rFonts w:ascii="Times New Roman" w:hAnsi="Times New Roman" w:cs="Times New Roman"/>
        </w:rPr>
        <w:t>East</w:t>
      </w:r>
      <w:r w:rsidRPr="00A432EC">
        <w:rPr>
          <w:rFonts w:ascii="Times New Roman" w:hAnsi="Times New Roman" w:cs="Times New Roman"/>
          <w:spacing w:val="-6"/>
        </w:rPr>
        <w:t xml:space="preserve"> </w:t>
      </w:r>
      <w:r w:rsidRPr="00A432EC">
        <w:rPr>
          <w:rFonts w:ascii="Times New Roman" w:hAnsi="Times New Roman" w:cs="Times New Roman"/>
        </w:rPr>
        <w:t>Sub</w:t>
      </w:r>
      <w:r w:rsidRPr="00A432EC">
        <w:rPr>
          <w:rFonts w:ascii="Times New Roman" w:hAnsi="Times New Roman" w:cs="Times New Roman"/>
          <w:spacing w:val="-6"/>
        </w:rPr>
        <w:t xml:space="preserve"> </w:t>
      </w:r>
      <w:r w:rsidRPr="00A432EC">
        <w:rPr>
          <w:rFonts w:ascii="Times New Roman" w:hAnsi="Times New Roman" w:cs="Times New Roman"/>
        </w:rPr>
        <w:t>County</w:t>
      </w:r>
      <w:r w:rsidRPr="00A432EC">
        <w:rPr>
          <w:rFonts w:ascii="Times New Roman" w:hAnsi="Times New Roman" w:cs="Times New Roman"/>
          <w:spacing w:val="-5"/>
        </w:rPr>
        <w:t xml:space="preserve"> </w:t>
      </w:r>
      <w:r w:rsidRPr="00A432EC">
        <w:rPr>
          <w:rFonts w:ascii="Times New Roman" w:hAnsi="Times New Roman" w:cs="Times New Roman"/>
        </w:rPr>
        <w:t>will</w:t>
      </w:r>
      <w:r w:rsidRPr="00A432EC">
        <w:rPr>
          <w:rFonts w:ascii="Times New Roman" w:hAnsi="Times New Roman" w:cs="Times New Roman"/>
          <w:spacing w:val="-5"/>
        </w:rPr>
        <w:t xml:space="preserve"> </w:t>
      </w:r>
      <w:r w:rsidRPr="00A432EC">
        <w:rPr>
          <w:rFonts w:ascii="Times New Roman" w:hAnsi="Times New Roman" w:cs="Times New Roman"/>
        </w:rPr>
        <w:t>have</w:t>
      </w:r>
      <w:r w:rsidRPr="00A432EC">
        <w:rPr>
          <w:rFonts w:ascii="Times New Roman" w:hAnsi="Times New Roman" w:cs="Times New Roman"/>
          <w:spacing w:val="-6"/>
        </w:rPr>
        <w:t xml:space="preserve"> </w:t>
      </w:r>
      <w:r w:rsidRPr="00A432EC">
        <w:rPr>
          <w:rFonts w:ascii="Times New Roman" w:hAnsi="Times New Roman" w:cs="Times New Roman"/>
        </w:rPr>
        <w:t>the</w:t>
      </w:r>
      <w:r w:rsidRPr="00A432EC">
        <w:rPr>
          <w:rFonts w:ascii="Times New Roman" w:hAnsi="Times New Roman" w:cs="Times New Roman"/>
          <w:spacing w:val="-7"/>
        </w:rPr>
        <w:t xml:space="preserve"> </w:t>
      </w:r>
      <w:r w:rsidRPr="00A432EC">
        <w:rPr>
          <w:rFonts w:ascii="Times New Roman" w:hAnsi="Times New Roman" w:cs="Times New Roman"/>
        </w:rPr>
        <w:t>highest</w:t>
      </w:r>
      <w:r w:rsidRPr="00A432EC">
        <w:rPr>
          <w:rFonts w:ascii="Times New Roman" w:hAnsi="Times New Roman" w:cs="Times New Roman"/>
          <w:spacing w:val="-6"/>
        </w:rPr>
        <w:t xml:space="preserve"> </w:t>
      </w:r>
      <w:r w:rsidRPr="00A432EC">
        <w:rPr>
          <w:rFonts w:ascii="Times New Roman" w:hAnsi="Times New Roman" w:cs="Times New Roman"/>
        </w:rPr>
        <w:t>projected</w:t>
      </w:r>
      <w:r w:rsidRPr="00A432EC">
        <w:rPr>
          <w:rFonts w:ascii="Times New Roman" w:hAnsi="Times New Roman" w:cs="Times New Roman"/>
          <w:spacing w:val="-7"/>
        </w:rPr>
        <w:t xml:space="preserve"> </w:t>
      </w:r>
      <w:r w:rsidRPr="00A432EC">
        <w:rPr>
          <w:rFonts w:ascii="Times New Roman" w:hAnsi="Times New Roman" w:cs="Times New Roman"/>
        </w:rPr>
        <w:t>population</w:t>
      </w:r>
      <w:r w:rsidRPr="00A432EC">
        <w:rPr>
          <w:rFonts w:ascii="Times New Roman" w:hAnsi="Times New Roman" w:cs="Times New Roman"/>
          <w:spacing w:val="-6"/>
        </w:rPr>
        <w:t xml:space="preserve"> </w:t>
      </w:r>
      <w:r w:rsidRPr="00A432EC">
        <w:rPr>
          <w:rFonts w:ascii="Times New Roman" w:hAnsi="Times New Roman" w:cs="Times New Roman"/>
        </w:rPr>
        <w:t>of</w:t>
      </w:r>
      <w:r w:rsidRPr="00A432EC">
        <w:rPr>
          <w:rFonts w:ascii="Times New Roman" w:hAnsi="Times New Roman" w:cs="Times New Roman"/>
          <w:spacing w:val="-6"/>
        </w:rPr>
        <w:t xml:space="preserve"> </w:t>
      </w:r>
      <w:r w:rsidRPr="00A432EC">
        <w:rPr>
          <w:rFonts w:ascii="Times New Roman" w:hAnsi="Times New Roman" w:cs="Times New Roman"/>
        </w:rPr>
        <w:t>149,213</w:t>
      </w:r>
      <w:r w:rsidRPr="00A432EC">
        <w:rPr>
          <w:rFonts w:ascii="Times New Roman" w:hAnsi="Times New Roman" w:cs="Times New Roman"/>
          <w:spacing w:val="-6"/>
        </w:rPr>
        <w:t xml:space="preserve"> </w:t>
      </w:r>
      <w:r w:rsidRPr="00A432EC">
        <w:rPr>
          <w:rFonts w:ascii="Times New Roman" w:hAnsi="Times New Roman" w:cs="Times New Roman"/>
        </w:rPr>
        <w:t>followed</w:t>
      </w:r>
      <w:r w:rsidRPr="00A432EC">
        <w:rPr>
          <w:rFonts w:ascii="Times New Roman" w:hAnsi="Times New Roman" w:cs="Times New Roman"/>
          <w:spacing w:val="-6"/>
        </w:rPr>
        <w:t xml:space="preserve"> </w:t>
      </w:r>
      <w:r w:rsidRPr="00A432EC">
        <w:rPr>
          <w:rFonts w:ascii="Times New Roman" w:hAnsi="Times New Roman" w:cs="Times New Roman"/>
        </w:rPr>
        <w:t>by</w:t>
      </w:r>
      <w:r w:rsidRPr="00A432EC">
        <w:rPr>
          <w:rFonts w:ascii="Times New Roman" w:hAnsi="Times New Roman" w:cs="Times New Roman"/>
          <w:spacing w:val="-7"/>
        </w:rPr>
        <w:t xml:space="preserve"> </w:t>
      </w:r>
      <w:proofErr w:type="spellStart"/>
      <w:r w:rsidRPr="00A432EC">
        <w:rPr>
          <w:rFonts w:ascii="Times New Roman" w:hAnsi="Times New Roman" w:cs="Times New Roman"/>
        </w:rPr>
        <w:t>Mwea</w:t>
      </w:r>
      <w:proofErr w:type="spellEnd"/>
      <w:r w:rsidRPr="00A432EC">
        <w:rPr>
          <w:rFonts w:ascii="Times New Roman" w:hAnsi="Times New Roman" w:cs="Times New Roman"/>
          <w:spacing w:val="-9"/>
        </w:rPr>
        <w:t xml:space="preserve"> </w:t>
      </w:r>
      <w:r w:rsidRPr="00A432EC">
        <w:rPr>
          <w:rFonts w:ascii="Times New Roman" w:hAnsi="Times New Roman" w:cs="Times New Roman"/>
        </w:rPr>
        <w:t>East</w:t>
      </w:r>
      <w:r w:rsidRPr="00A432EC">
        <w:rPr>
          <w:rFonts w:ascii="Times New Roman" w:hAnsi="Times New Roman" w:cs="Times New Roman"/>
          <w:spacing w:val="-52"/>
        </w:rPr>
        <w:t xml:space="preserve"> </w:t>
      </w:r>
      <w:r w:rsidRPr="00A432EC">
        <w:rPr>
          <w:rFonts w:ascii="Times New Roman" w:hAnsi="Times New Roman" w:cs="Times New Roman"/>
        </w:rPr>
        <w:t xml:space="preserve">145,910. </w:t>
      </w:r>
      <w:proofErr w:type="spellStart"/>
      <w:r w:rsidRPr="00A432EC">
        <w:rPr>
          <w:rFonts w:ascii="Times New Roman" w:hAnsi="Times New Roman" w:cs="Times New Roman"/>
        </w:rPr>
        <w:t>Kirinyaga</w:t>
      </w:r>
      <w:proofErr w:type="spellEnd"/>
      <w:r w:rsidRPr="00A432EC">
        <w:rPr>
          <w:rFonts w:ascii="Times New Roman" w:hAnsi="Times New Roman" w:cs="Times New Roman"/>
        </w:rPr>
        <w:t xml:space="preserve"> Central, </w:t>
      </w:r>
      <w:proofErr w:type="spellStart"/>
      <w:r w:rsidRPr="00A432EC">
        <w:rPr>
          <w:rFonts w:ascii="Times New Roman" w:hAnsi="Times New Roman" w:cs="Times New Roman"/>
        </w:rPr>
        <w:t>Kirinyaga</w:t>
      </w:r>
      <w:proofErr w:type="spellEnd"/>
      <w:r w:rsidRPr="00A432EC">
        <w:rPr>
          <w:rFonts w:ascii="Times New Roman" w:hAnsi="Times New Roman" w:cs="Times New Roman"/>
        </w:rPr>
        <w:t xml:space="preserve"> West and </w:t>
      </w:r>
      <w:proofErr w:type="spellStart"/>
      <w:r w:rsidRPr="00A432EC">
        <w:rPr>
          <w:rFonts w:ascii="Times New Roman" w:hAnsi="Times New Roman" w:cs="Times New Roman"/>
        </w:rPr>
        <w:t>Mwea</w:t>
      </w:r>
      <w:proofErr w:type="spellEnd"/>
      <w:r w:rsidRPr="00A432EC">
        <w:rPr>
          <w:rFonts w:ascii="Times New Roman" w:hAnsi="Times New Roman" w:cs="Times New Roman"/>
        </w:rPr>
        <w:t xml:space="preserve"> West by end of plan period will be having</w:t>
      </w:r>
      <w:r w:rsidRPr="00A432EC">
        <w:rPr>
          <w:rFonts w:ascii="Times New Roman" w:hAnsi="Times New Roman" w:cs="Times New Roman"/>
          <w:spacing w:val="1"/>
        </w:rPr>
        <w:t xml:space="preserve"> </w:t>
      </w:r>
      <w:r w:rsidRPr="00A432EC">
        <w:rPr>
          <w:rFonts w:ascii="Times New Roman" w:hAnsi="Times New Roman" w:cs="Times New Roman"/>
        </w:rPr>
        <w:t>135,107,126,217 and</w:t>
      </w:r>
      <w:r w:rsidRPr="00A432EC">
        <w:rPr>
          <w:rFonts w:ascii="Times New Roman" w:hAnsi="Times New Roman" w:cs="Times New Roman"/>
          <w:spacing w:val="-1"/>
        </w:rPr>
        <w:t xml:space="preserve"> </w:t>
      </w:r>
      <w:r w:rsidRPr="00A432EC">
        <w:rPr>
          <w:rFonts w:ascii="Times New Roman" w:hAnsi="Times New Roman" w:cs="Times New Roman"/>
        </w:rPr>
        <w:t>115,390</w:t>
      </w:r>
      <w:r w:rsidRPr="00A432EC">
        <w:rPr>
          <w:rFonts w:ascii="Times New Roman" w:hAnsi="Times New Roman" w:cs="Times New Roman"/>
          <w:spacing w:val="-1"/>
        </w:rPr>
        <w:t xml:space="preserve"> </w:t>
      </w:r>
      <w:r w:rsidRPr="00A432EC">
        <w:rPr>
          <w:rFonts w:ascii="Times New Roman" w:hAnsi="Times New Roman" w:cs="Times New Roman"/>
        </w:rPr>
        <w:t>respectively.</w:t>
      </w:r>
    </w:p>
    <w:p w14:paraId="3D6FEABD" w14:textId="77777777" w:rsidR="001E5BFF" w:rsidRPr="00A432EC" w:rsidRDefault="001E5BFF" w:rsidP="00CB6072">
      <w:pPr>
        <w:tabs>
          <w:tab w:val="left" w:pos="502"/>
        </w:tabs>
        <w:spacing w:line="360" w:lineRule="auto"/>
        <w:ind w:left="113"/>
        <w:jc w:val="both"/>
        <w:rPr>
          <w:rFonts w:ascii="Times New Roman" w:hAnsi="Times New Roman" w:cs="Times New Roman"/>
          <w:sz w:val="24"/>
          <w:szCs w:val="24"/>
        </w:rPr>
      </w:pPr>
    </w:p>
    <w:p w14:paraId="26B364E0" w14:textId="50E8C07B" w:rsidR="00B95D4F" w:rsidRPr="00A432EC" w:rsidRDefault="00B95D4F" w:rsidP="00F43A1F">
      <w:pPr>
        <w:pStyle w:val="Heading2"/>
        <w:rPr>
          <w:rFonts w:ascii="Times New Roman" w:hAnsi="Times New Roman" w:cs="Times New Roman"/>
        </w:rPr>
      </w:pPr>
      <w:bookmarkStart w:id="19" w:name="_Toc211248412"/>
      <w:r w:rsidRPr="00A432EC">
        <w:rPr>
          <w:rFonts w:ascii="Times New Roman" w:hAnsi="Times New Roman" w:cs="Times New Roman"/>
        </w:rPr>
        <w:t>2.2</w:t>
      </w:r>
      <w:r w:rsidRPr="00A432EC">
        <w:rPr>
          <w:rFonts w:ascii="Times New Roman" w:hAnsi="Times New Roman" w:cs="Times New Roman"/>
        </w:rPr>
        <w:tab/>
        <w:t>SWOT Analysis of the County Finance Directorate</w:t>
      </w:r>
      <w:bookmarkEnd w:id="19"/>
    </w:p>
    <w:p w14:paraId="0C2D054E" w14:textId="77777777" w:rsidR="00F43A1F" w:rsidRPr="00A432EC" w:rsidRDefault="00F43A1F" w:rsidP="00CB6072">
      <w:pPr>
        <w:spacing w:line="36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799"/>
        <w:gridCol w:w="6804"/>
      </w:tblGrid>
      <w:tr w:rsidR="006C2C03" w:rsidRPr="00A432EC" w14:paraId="7A7EFA76" w14:textId="77777777" w:rsidTr="0066641E">
        <w:tc>
          <w:tcPr>
            <w:tcW w:w="6799" w:type="dxa"/>
          </w:tcPr>
          <w:p w14:paraId="503FFF06" w14:textId="77777777" w:rsidR="006C2C03" w:rsidRPr="00A432EC" w:rsidRDefault="006C2C03" w:rsidP="00CB6072">
            <w:pPr>
              <w:jc w:val="both"/>
              <w:rPr>
                <w:rFonts w:ascii="Times New Roman" w:hAnsi="Times New Roman" w:cs="Times New Roman"/>
                <w:sz w:val="24"/>
                <w:szCs w:val="24"/>
              </w:rPr>
            </w:pPr>
            <w:r w:rsidRPr="00A432EC">
              <w:rPr>
                <w:rFonts w:ascii="Times New Roman" w:hAnsi="Times New Roman" w:cs="Times New Roman"/>
                <w:b/>
                <w:color w:val="E36C09"/>
                <w:sz w:val="24"/>
                <w:szCs w:val="24"/>
              </w:rPr>
              <w:t>Strengths</w:t>
            </w:r>
          </w:p>
        </w:tc>
        <w:tc>
          <w:tcPr>
            <w:tcW w:w="6804" w:type="dxa"/>
          </w:tcPr>
          <w:p w14:paraId="4227589B" w14:textId="77777777" w:rsidR="006C2C03" w:rsidRPr="00A432EC" w:rsidRDefault="006C2C03" w:rsidP="00CB6072">
            <w:pPr>
              <w:jc w:val="both"/>
              <w:rPr>
                <w:rFonts w:ascii="Times New Roman" w:hAnsi="Times New Roman" w:cs="Times New Roman"/>
                <w:sz w:val="24"/>
                <w:szCs w:val="24"/>
              </w:rPr>
            </w:pPr>
            <w:r w:rsidRPr="00A432EC">
              <w:rPr>
                <w:rFonts w:ascii="Times New Roman" w:hAnsi="Times New Roman" w:cs="Times New Roman"/>
                <w:b/>
                <w:color w:val="E36C09"/>
                <w:sz w:val="24"/>
                <w:szCs w:val="24"/>
              </w:rPr>
              <w:t>Weaknesses</w:t>
            </w:r>
          </w:p>
        </w:tc>
      </w:tr>
      <w:tr w:rsidR="006C2C03" w:rsidRPr="00A432EC" w14:paraId="3D23F84E" w14:textId="77777777" w:rsidTr="0066641E">
        <w:tc>
          <w:tcPr>
            <w:tcW w:w="6799" w:type="dxa"/>
          </w:tcPr>
          <w:p w14:paraId="745B7DFF" w14:textId="19486D29" w:rsidR="006C2C03" w:rsidRPr="00A432EC" w:rsidRDefault="006C2C03" w:rsidP="00CB6072">
            <w:pPr>
              <w:jc w:val="both"/>
              <w:rPr>
                <w:rFonts w:ascii="Times New Roman" w:hAnsi="Times New Roman" w:cs="Times New Roman"/>
                <w:sz w:val="24"/>
                <w:szCs w:val="24"/>
              </w:rPr>
            </w:pPr>
            <w:r w:rsidRPr="00A432EC">
              <w:rPr>
                <w:rFonts w:ascii="Times New Roman" w:hAnsi="Times New Roman" w:cs="Times New Roman"/>
                <w:sz w:val="24"/>
                <w:szCs w:val="24"/>
              </w:rPr>
              <w:t>KCRD has an integrated revenue management system called KIRIPAY</w:t>
            </w:r>
          </w:p>
        </w:tc>
        <w:tc>
          <w:tcPr>
            <w:tcW w:w="6804" w:type="dxa"/>
          </w:tcPr>
          <w:p w14:paraId="74FD86A9" w14:textId="77777777" w:rsidR="006C2C03" w:rsidRPr="00A432EC" w:rsidRDefault="006C2C03" w:rsidP="00CB6072">
            <w:pPr>
              <w:jc w:val="both"/>
              <w:rPr>
                <w:rFonts w:ascii="Times New Roman" w:hAnsi="Times New Roman" w:cs="Times New Roman"/>
                <w:sz w:val="24"/>
                <w:szCs w:val="24"/>
              </w:rPr>
            </w:pPr>
            <w:r w:rsidRPr="00A432EC">
              <w:rPr>
                <w:rFonts w:ascii="Times New Roman" w:hAnsi="Times New Roman" w:cs="Times New Roman"/>
                <w:color w:val="000000"/>
                <w:sz w:val="24"/>
                <w:szCs w:val="24"/>
              </w:rPr>
              <w:t>The Registration module of KIRIPAY does not interface with the National Identification Registration system</w:t>
            </w:r>
          </w:p>
        </w:tc>
      </w:tr>
      <w:tr w:rsidR="006C2C03" w:rsidRPr="00A432EC" w14:paraId="675F83A5" w14:textId="77777777" w:rsidTr="0066641E">
        <w:tc>
          <w:tcPr>
            <w:tcW w:w="6799" w:type="dxa"/>
          </w:tcPr>
          <w:p w14:paraId="27F9AC5E" w14:textId="77777777" w:rsidR="006C2C03" w:rsidRPr="00A432EC" w:rsidRDefault="006C2C03" w:rsidP="00CB6072">
            <w:pPr>
              <w:numPr>
                <w:ilvl w:val="0"/>
                <w:numId w:val="1"/>
              </w:numPr>
              <w:pBdr>
                <w:top w:val="nil"/>
                <w:left w:val="nil"/>
                <w:bottom w:val="nil"/>
                <w:right w:val="nil"/>
                <w:between w:val="nil"/>
              </w:pBdr>
              <w:jc w:val="both"/>
              <w:rPr>
                <w:rFonts w:ascii="Times New Roman" w:hAnsi="Times New Roman" w:cs="Times New Roman"/>
                <w:sz w:val="24"/>
                <w:szCs w:val="24"/>
              </w:rPr>
            </w:pPr>
            <w:r w:rsidRPr="00A432EC">
              <w:rPr>
                <w:rFonts w:ascii="Times New Roman" w:hAnsi="Times New Roman" w:cs="Times New Roman"/>
                <w:sz w:val="24"/>
                <w:szCs w:val="24"/>
              </w:rPr>
              <w:t>KIRIPAY has various revenue payment options which include direct bank deposits to Equity bank, KCB bank and Co-operative bank, Mobile money payment platform (M-</w:t>
            </w:r>
            <w:proofErr w:type="spellStart"/>
            <w:r w:rsidRPr="00A432EC">
              <w:rPr>
                <w:rFonts w:ascii="Times New Roman" w:hAnsi="Times New Roman" w:cs="Times New Roman"/>
                <w:sz w:val="24"/>
                <w:szCs w:val="24"/>
              </w:rPr>
              <w:t>Pesa</w:t>
            </w:r>
            <w:proofErr w:type="spellEnd"/>
            <w:r w:rsidRPr="00A432EC">
              <w:rPr>
                <w:rFonts w:ascii="Times New Roman" w:hAnsi="Times New Roman" w:cs="Times New Roman"/>
                <w:sz w:val="24"/>
                <w:szCs w:val="24"/>
              </w:rPr>
              <w:t>).</w:t>
            </w:r>
          </w:p>
          <w:p w14:paraId="3056586F" w14:textId="0A90835B" w:rsidR="006C2C03" w:rsidRPr="00A432EC" w:rsidRDefault="006C2C03" w:rsidP="00CB6072">
            <w:pPr>
              <w:numPr>
                <w:ilvl w:val="0"/>
                <w:numId w:val="1"/>
              </w:numPr>
              <w:pBdr>
                <w:top w:val="nil"/>
                <w:left w:val="nil"/>
                <w:bottom w:val="nil"/>
                <w:right w:val="nil"/>
                <w:between w:val="nil"/>
              </w:pBdr>
              <w:jc w:val="both"/>
              <w:rPr>
                <w:rFonts w:ascii="Times New Roman" w:hAnsi="Times New Roman" w:cs="Times New Roman"/>
                <w:sz w:val="24"/>
                <w:szCs w:val="24"/>
              </w:rPr>
            </w:pPr>
            <w:r w:rsidRPr="00A432EC">
              <w:rPr>
                <w:rFonts w:ascii="Times New Roman" w:hAnsi="Times New Roman" w:cs="Times New Roman"/>
                <w:sz w:val="24"/>
                <w:szCs w:val="24"/>
              </w:rPr>
              <w:t>KIRIPAY system has a module that generates invoices electronically</w:t>
            </w:r>
          </w:p>
          <w:p w14:paraId="7B8B5C55" w14:textId="77777777" w:rsidR="006C2C03" w:rsidRPr="00A432EC" w:rsidRDefault="006C2C03" w:rsidP="00CB6072">
            <w:pPr>
              <w:jc w:val="both"/>
              <w:rPr>
                <w:rFonts w:ascii="Times New Roman" w:hAnsi="Times New Roman" w:cs="Times New Roman"/>
                <w:sz w:val="24"/>
                <w:szCs w:val="24"/>
              </w:rPr>
            </w:pPr>
            <w:r w:rsidRPr="00A432EC">
              <w:rPr>
                <w:rFonts w:ascii="Times New Roman" w:hAnsi="Times New Roman" w:cs="Times New Roman"/>
                <w:sz w:val="24"/>
                <w:szCs w:val="24"/>
              </w:rPr>
              <w:t>All taxpayers’ payments are paid electronically and the ledgers are timely and automatically updated.</w:t>
            </w:r>
          </w:p>
        </w:tc>
        <w:tc>
          <w:tcPr>
            <w:tcW w:w="6804" w:type="dxa"/>
          </w:tcPr>
          <w:p w14:paraId="2C622A0F" w14:textId="77777777" w:rsidR="006C2C03" w:rsidRPr="00A432EC" w:rsidRDefault="006C2C03" w:rsidP="00CB6072">
            <w:pPr>
              <w:numPr>
                <w:ilvl w:val="0"/>
                <w:numId w:val="1"/>
              </w:numPr>
              <w:pBdr>
                <w:top w:val="nil"/>
                <w:left w:val="nil"/>
                <w:bottom w:val="nil"/>
                <w:right w:val="nil"/>
                <w:between w:val="nil"/>
              </w:pBdr>
              <w:spacing w:line="264" w:lineRule="auto"/>
              <w:jc w:val="both"/>
              <w:rPr>
                <w:rFonts w:ascii="Times New Roman" w:hAnsi="Times New Roman" w:cs="Times New Roman"/>
                <w:color w:val="000000"/>
                <w:sz w:val="24"/>
                <w:szCs w:val="24"/>
              </w:rPr>
            </w:pPr>
            <w:r w:rsidRPr="00A432EC">
              <w:rPr>
                <w:rFonts w:ascii="Times New Roman" w:hAnsi="Times New Roman" w:cs="Times New Roman"/>
                <w:sz w:val="24"/>
                <w:szCs w:val="24"/>
              </w:rPr>
              <w:t>Lack of Structured Risk management framework to manage compliance, operational and human capital risks.</w:t>
            </w:r>
          </w:p>
          <w:p w14:paraId="4CF43A9E" w14:textId="77777777" w:rsidR="006C2C03" w:rsidRPr="00A432EC" w:rsidRDefault="006C2C03" w:rsidP="00CB6072">
            <w:pPr>
              <w:numPr>
                <w:ilvl w:val="0"/>
                <w:numId w:val="1"/>
              </w:numPr>
              <w:pBdr>
                <w:top w:val="nil"/>
                <w:left w:val="nil"/>
                <w:bottom w:val="nil"/>
                <w:right w:val="nil"/>
                <w:between w:val="nil"/>
              </w:pBdr>
              <w:spacing w:line="264" w:lineRule="auto"/>
              <w:jc w:val="both"/>
              <w:rPr>
                <w:rFonts w:ascii="Times New Roman" w:hAnsi="Times New Roman" w:cs="Times New Roman"/>
                <w:sz w:val="24"/>
                <w:szCs w:val="24"/>
              </w:rPr>
            </w:pPr>
            <w:r w:rsidRPr="00A432EC">
              <w:rPr>
                <w:rFonts w:ascii="Times New Roman" w:hAnsi="Times New Roman" w:cs="Times New Roman"/>
                <w:sz w:val="24"/>
                <w:szCs w:val="24"/>
              </w:rPr>
              <w:t>The internal and staff integrity assurance mechanisms are limited.</w:t>
            </w:r>
          </w:p>
          <w:p w14:paraId="5079AFF1" w14:textId="77777777" w:rsidR="006C2C03" w:rsidRPr="00A432EC" w:rsidRDefault="006C2C03" w:rsidP="00CB6072">
            <w:pPr>
              <w:jc w:val="both"/>
              <w:rPr>
                <w:rFonts w:ascii="Times New Roman" w:hAnsi="Times New Roman" w:cs="Times New Roman"/>
                <w:sz w:val="24"/>
                <w:szCs w:val="24"/>
              </w:rPr>
            </w:pPr>
            <w:r w:rsidRPr="00A432EC">
              <w:rPr>
                <w:rFonts w:ascii="Times New Roman" w:hAnsi="Times New Roman" w:cs="Times New Roman"/>
                <w:sz w:val="24"/>
                <w:szCs w:val="24"/>
              </w:rPr>
              <w:t>The term of audit committee members expired and not been renewed for the last two years</w:t>
            </w:r>
          </w:p>
        </w:tc>
      </w:tr>
      <w:tr w:rsidR="006C2C03" w:rsidRPr="00A432EC" w14:paraId="2996F8AE" w14:textId="77777777" w:rsidTr="0066641E">
        <w:tc>
          <w:tcPr>
            <w:tcW w:w="6799" w:type="dxa"/>
          </w:tcPr>
          <w:p w14:paraId="564A3BA3" w14:textId="77777777" w:rsidR="006C2C03" w:rsidRPr="00A432EC" w:rsidRDefault="006C2C03" w:rsidP="00CB6072">
            <w:pPr>
              <w:numPr>
                <w:ilvl w:val="0"/>
                <w:numId w:val="1"/>
              </w:numPr>
              <w:pBdr>
                <w:top w:val="nil"/>
                <w:left w:val="nil"/>
                <w:bottom w:val="nil"/>
                <w:right w:val="nil"/>
                <w:between w:val="nil"/>
              </w:pBdr>
              <w:jc w:val="both"/>
              <w:rPr>
                <w:rFonts w:ascii="Times New Roman" w:hAnsi="Times New Roman" w:cs="Times New Roman"/>
                <w:color w:val="000000"/>
                <w:sz w:val="24"/>
                <w:szCs w:val="24"/>
              </w:rPr>
            </w:pPr>
            <w:r w:rsidRPr="00A432EC">
              <w:rPr>
                <w:rFonts w:ascii="Times New Roman" w:hAnsi="Times New Roman" w:cs="Times New Roman"/>
                <w:sz w:val="24"/>
                <w:szCs w:val="24"/>
              </w:rPr>
              <w:t>The External Oversight is strong, external audits are conducted annually by OAG</w:t>
            </w:r>
          </w:p>
          <w:p w14:paraId="78DECF3A" w14:textId="2873F0DF" w:rsidR="006C2C03" w:rsidRPr="00A432EC" w:rsidRDefault="006C2C03" w:rsidP="00CB6072">
            <w:pPr>
              <w:numPr>
                <w:ilvl w:val="0"/>
                <w:numId w:val="1"/>
              </w:numPr>
              <w:pBdr>
                <w:top w:val="nil"/>
                <w:left w:val="nil"/>
                <w:bottom w:val="nil"/>
                <w:right w:val="nil"/>
                <w:between w:val="nil"/>
              </w:pBdr>
              <w:jc w:val="both"/>
              <w:rPr>
                <w:rFonts w:ascii="Times New Roman" w:hAnsi="Times New Roman" w:cs="Times New Roman"/>
                <w:color w:val="000000"/>
                <w:sz w:val="24"/>
                <w:szCs w:val="24"/>
              </w:rPr>
            </w:pPr>
            <w:r w:rsidRPr="00A432EC">
              <w:rPr>
                <w:rFonts w:ascii="Times New Roman" w:hAnsi="Times New Roman" w:cs="Times New Roman"/>
                <w:color w:val="000000"/>
                <w:sz w:val="24"/>
                <w:szCs w:val="24"/>
              </w:rPr>
              <w:t>KCRD has in pla</w:t>
            </w:r>
            <w:r w:rsidR="0066641E">
              <w:rPr>
                <w:rFonts w:ascii="Times New Roman" w:hAnsi="Times New Roman" w:cs="Times New Roman"/>
                <w:color w:val="000000"/>
                <w:sz w:val="24"/>
                <w:szCs w:val="24"/>
              </w:rPr>
              <w:t>ce PWD programs of exemptions on</w:t>
            </w:r>
            <w:r w:rsidRPr="00A432EC">
              <w:rPr>
                <w:rFonts w:ascii="Times New Roman" w:hAnsi="Times New Roman" w:cs="Times New Roman"/>
                <w:color w:val="000000"/>
                <w:sz w:val="24"/>
                <w:szCs w:val="24"/>
              </w:rPr>
              <w:t xml:space="preserve"> SBP. PWD are given certificates of exemptions</w:t>
            </w:r>
          </w:p>
          <w:p w14:paraId="16C0DD4F" w14:textId="77777777" w:rsidR="006C2C03" w:rsidRPr="00A432EC" w:rsidRDefault="006C2C03" w:rsidP="00CB6072">
            <w:pPr>
              <w:jc w:val="both"/>
              <w:rPr>
                <w:rFonts w:ascii="Times New Roman" w:hAnsi="Times New Roman" w:cs="Times New Roman"/>
                <w:sz w:val="24"/>
                <w:szCs w:val="24"/>
              </w:rPr>
            </w:pPr>
          </w:p>
        </w:tc>
        <w:tc>
          <w:tcPr>
            <w:tcW w:w="6804" w:type="dxa"/>
          </w:tcPr>
          <w:p w14:paraId="7FF6CF46" w14:textId="77777777" w:rsidR="006C2C03" w:rsidRPr="00A432EC" w:rsidRDefault="006C2C03" w:rsidP="00CB6072">
            <w:pPr>
              <w:numPr>
                <w:ilvl w:val="0"/>
                <w:numId w:val="1"/>
              </w:numPr>
              <w:pBdr>
                <w:top w:val="nil"/>
                <w:left w:val="nil"/>
                <w:bottom w:val="nil"/>
                <w:right w:val="nil"/>
                <w:between w:val="nil"/>
              </w:pBdr>
              <w:spacing w:line="264" w:lineRule="auto"/>
              <w:jc w:val="both"/>
              <w:rPr>
                <w:rFonts w:ascii="Times New Roman" w:hAnsi="Times New Roman" w:cs="Times New Roman"/>
                <w:color w:val="000000"/>
                <w:sz w:val="24"/>
                <w:szCs w:val="24"/>
              </w:rPr>
            </w:pPr>
            <w:r w:rsidRPr="00A432EC">
              <w:rPr>
                <w:rFonts w:ascii="Times New Roman" w:hAnsi="Times New Roman" w:cs="Times New Roman"/>
                <w:sz w:val="24"/>
                <w:szCs w:val="24"/>
              </w:rPr>
              <w:t>KCRD delays to publish its future directions and plans covered by ADP and CIDP</w:t>
            </w:r>
          </w:p>
          <w:p w14:paraId="3A7ABDBF" w14:textId="77777777" w:rsidR="006C2C03" w:rsidRPr="00A432EC" w:rsidRDefault="006C2C03" w:rsidP="00CB6072">
            <w:pPr>
              <w:numPr>
                <w:ilvl w:val="0"/>
                <w:numId w:val="1"/>
              </w:numPr>
              <w:pBdr>
                <w:top w:val="nil"/>
                <w:left w:val="nil"/>
                <w:bottom w:val="nil"/>
                <w:right w:val="nil"/>
                <w:between w:val="nil"/>
              </w:pBdr>
              <w:spacing w:line="264" w:lineRule="auto"/>
              <w:jc w:val="both"/>
              <w:rPr>
                <w:rFonts w:ascii="Times New Roman" w:hAnsi="Times New Roman" w:cs="Times New Roman"/>
                <w:sz w:val="24"/>
                <w:szCs w:val="24"/>
              </w:rPr>
            </w:pPr>
            <w:r w:rsidRPr="00A432EC">
              <w:rPr>
                <w:rFonts w:ascii="Times New Roman" w:hAnsi="Times New Roman" w:cs="Times New Roman"/>
                <w:sz w:val="24"/>
                <w:szCs w:val="24"/>
              </w:rPr>
              <w:t>System and procedure of recording and monitoring the stock and flow of tax arrears is unreliable.</w:t>
            </w:r>
          </w:p>
          <w:p w14:paraId="11CE120B" w14:textId="77777777" w:rsidR="006C2C03" w:rsidRPr="00A432EC" w:rsidRDefault="006C2C03" w:rsidP="00CB6072">
            <w:pPr>
              <w:jc w:val="both"/>
              <w:rPr>
                <w:rFonts w:ascii="Times New Roman" w:hAnsi="Times New Roman" w:cs="Times New Roman"/>
                <w:sz w:val="24"/>
                <w:szCs w:val="24"/>
              </w:rPr>
            </w:pPr>
          </w:p>
        </w:tc>
      </w:tr>
    </w:tbl>
    <w:p w14:paraId="68F70422" w14:textId="77777777" w:rsidR="00B95D4F" w:rsidRPr="00A432EC" w:rsidRDefault="00B95D4F" w:rsidP="00CB6072">
      <w:pPr>
        <w:tabs>
          <w:tab w:val="left" w:pos="4105"/>
        </w:tabs>
        <w:spacing w:line="360" w:lineRule="auto"/>
        <w:ind w:left="113"/>
        <w:jc w:val="both"/>
        <w:rPr>
          <w:rFonts w:ascii="Times New Roman" w:hAnsi="Times New Roman" w:cs="Times New Roman"/>
          <w:sz w:val="24"/>
          <w:szCs w:val="24"/>
        </w:rPr>
      </w:pPr>
    </w:p>
    <w:p w14:paraId="6766813D" w14:textId="1668CA5A" w:rsidR="00B95D4F" w:rsidRPr="00A432EC" w:rsidRDefault="00B95D4F" w:rsidP="00CB6072">
      <w:pPr>
        <w:tabs>
          <w:tab w:val="left" w:pos="502"/>
        </w:tabs>
        <w:spacing w:line="360" w:lineRule="auto"/>
        <w:ind w:left="113"/>
        <w:jc w:val="both"/>
        <w:rPr>
          <w:rFonts w:ascii="Times New Roman" w:hAnsi="Times New Roman" w:cs="Times New Roman"/>
          <w:sz w:val="24"/>
          <w:szCs w:val="24"/>
        </w:rPr>
      </w:pPr>
    </w:p>
    <w:p w14:paraId="4D27AEB8" w14:textId="0666A263" w:rsidR="006C2C03" w:rsidRPr="00A432EC" w:rsidRDefault="006C2C03" w:rsidP="00CB6072">
      <w:pPr>
        <w:tabs>
          <w:tab w:val="left" w:pos="502"/>
        </w:tabs>
        <w:spacing w:line="360" w:lineRule="auto"/>
        <w:ind w:left="113"/>
        <w:jc w:val="both"/>
        <w:rPr>
          <w:rFonts w:ascii="Times New Roman" w:hAnsi="Times New Roman" w:cs="Times New Roman"/>
          <w:sz w:val="24"/>
          <w:szCs w:val="24"/>
        </w:rPr>
      </w:pPr>
    </w:p>
    <w:p w14:paraId="2A7065C4" w14:textId="34FCD3B7" w:rsidR="006C2C03" w:rsidRPr="00A432EC" w:rsidRDefault="006C2C03" w:rsidP="00CB6072">
      <w:pPr>
        <w:tabs>
          <w:tab w:val="left" w:pos="502"/>
        </w:tabs>
        <w:spacing w:line="360" w:lineRule="auto"/>
        <w:ind w:left="113"/>
        <w:jc w:val="both"/>
        <w:rPr>
          <w:rFonts w:ascii="Times New Roman" w:hAnsi="Times New Roman" w:cs="Times New Roman"/>
          <w:sz w:val="24"/>
          <w:szCs w:val="24"/>
        </w:rPr>
      </w:pPr>
    </w:p>
    <w:p w14:paraId="6252E035" w14:textId="20702B18" w:rsidR="006C2C03" w:rsidRPr="00A432EC" w:rsidRDefault="006C2C03" w:rsidP="00CB6072">
      <w:pPr>
        <w:tabs>
          <w:tab w:val="left" w:pos="502"/>
        </w:tabs>
        <w:spacing w:line="360" w:lineRule="auto"/>
        <w:ind w:left="113"/>
        <w:jc w:val="both"/>
        <w:rPr>
          <w:rFonts w:ascii="Times New Roman" w:hAnsi="Times New Roman" w:cs="Times New Roman"/>
          <w:sz w:val="24"/>
          <w:szCs w:val="24"/>
        </w:rPr>
      </w:pPr>
    </w:p>
    <w:p w14:paraId="0A320965" w14:textId="3C9F1AB8" w:rsidR="006C2C03" w:rsidRPr="00A432EC" w:rsidRDefault="006C2C03" w:rsidP="00CB6072">
      <w:pPr>
        <w:tabs>
          <w:tab w:val="left" w:pos="502"/>
        </w:tabs>
        <w:spacing w:line="360" w:lineRule="auto"/>
        <w:ind w:left="113"/>
        <w:jc w:val="both"/>
        <w:rPr>
          <w:rFonts w:ascii="Times New Roman" w:hAnsi="Times New Roman" w:cs="Times New Roman"/>
          <w:sz w:val="24"/>
          <w:szCs w:val="24"/>
        </w:rPr>
      </w:pPr>
    </w:p>
    <w:p w14:paraId="6278E8C9" w14:textId="77777777" w:rsidR="00B95D4F" w:rsidRPr="00A432EC" w:rsidRDefault="00B95D4F" w:rsidP="002972A4">
      <w:pPr>
        <w:pStyle w:val="Heading2"/>
        <w:rPr>
          <w:rFonts w:ascii="Times New Roman" w:hAnsi="Times New Roman" w:cs="Times New Roman"/>
        </w:rPr>
      </w:pPr>
      <w:bookmarkStart w:id="20" w:name="_Toc211248413"/>
      <w:r w:rsidRPr="00A432EC">
        <w:rPr>
          <w:rFonts w:ascii="Times New Roman" w:hAnsi="Times New Roman" w:cs="Times New Roman"/>
        </w:rPr>
        <w:lastRenderedPageBreak/>
        <w:t>2.3</w:t>
      </w:r>
      <w:r w:rsidRPr="00A432EC">
        <w:rPr>
          <w:rFonts w:ascii="Times New Roman" w:hAnsi="Times New Roman" w:cs="Times New Roman"/>
        </w:rPr>
        <w:tab/>
        <w:t>Organizational Structure of Revenue Directorate</w:t>
      </w:r>
      <w:bookmarkEnd w:id="20"/>
    </w:p>
    <w:p w14:paraId="3513C212" w14:textId="77777777" w:rsidR="002972A4" w:rsidRPr="00A432EC" w:rsidRDefault="00B95D4F" w:rsidP="002972A4">
      <w:pPr>
        <w:tabs>
          <w:tab w:val="left" w:pos="502"/>
        </w:tabs>
        <w:spacing w:line="360" w:lineRule="auto"/>
        <w:ind w:left="113"/>
        <w:jc w:val="both"/>
        <w:rPr>
          <w:rFonts w:ascii="Times New Roman" w:eastAsia="Quattrocento Sans" w:hAnsi="Times New Roman" w:cs="Times New Roman"/>
          <w:sz w:val="24"/>
          <w:szCs w:val="24"/>
        </w:rPr>
      </w:pPr>
      <w:r w:rsidRPr="00A432EC">
        <w:rPr>
          <w:rFonts w:ascii="Times New Roman" w:hAnsi="Times New Roman" w:cs="Times New Roman"/>
          <w:b/>
          <w:noProof/>
          <w:sz w:val="24"/>
          <w:szCs w:val="24"/>
          <w:lang/>
        </w:rPr>
        <w:drawing>
          <wp:inline distT="114300" distB="114300" distL="114300" distR="114300" wp14:anchorId="68A50975" wp14:editId="1E68AE3D">
            <wp:extent cx="6393698" cy="4988272"/>
            <wp:effectExtent l="0" t="0" r="0" b="0"/>
            <wp:docPr id="21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393698" cy="4988272"/>
                    </a:xfrm>
                    <a:prstGeom prst="rect">
                      <a:avLst/>
                    </a:prstGeom>
                    <a:ln/>
                  </pic:spPr>
                </pic:pic>
              </a:graphicData>
            </a:graphic>
          </wp:inline>
        </w:drawing>
      </w:r>
    </w:p>
    <w:p w14:paraId="3E6652FF" w14:textId="77777777" w:rsidR="002972A4" w:rsidRPr="00A432EC" w:rsidRDefault="002972A4" w:rsidP="002972A4">
      <w:pPr>
        <w:tabs>
          <w:tab w:val="left" w:pos="502"/>
        </w:tabs>
        <w:spacing w:line="360" w:lineRule="auto"/>
        <w:ind w:left="113"/>
        <w:jc w:val="both"/>
        <w:rPr>
          <w:rFonts w:ascii="Times New Roman" w:eastAsia="Quattrocento Sans" w:hAnsi="Times New Roman" w:cs="Times New Roman"/>
          <w:sz w:val="24"/>
          <w:szCs w:val="24"/>
        </w:rPr>
      </w:pPr>
    </w:p>
    <w:p w14:paraId="0CBB432C" w14:textId="31D7DDA1" w:rsidR="00E2696E" w:rsidRPr="00A432EC" w:rsidRDefault="00B95D4F" w:rsidP="002972A4">
      <w:pPr>
        <w:pStyle w:val="Heading3"/>
        <w:rPr>
          <w:rFonts w:ascii="Times New Roman" w:eastAsiaTheme="minorHAnsi" w:hAnsi="Times New Roman" w:cs="Times New Roman"/>
          <w:b/>
          <w:bCs/>
        </w:rPr>
      </w:pPr>
      <w:bookmarkStart w:id="21" w:name="_Toc211248414"/>
      <w:r w:rsidRPr="00A432EC">
        <w:rPr>
          <w:rFonts w:ascii="Times New Roman" w:eastAsia="Quattrocento Sans" w:hAnsi="Times New Roman" w:cs="Times New Roman"/>
          <w:b/>
          <w:bCs/>
        </w:rPr>
        <w:lastRenderedPageBreak/>
        <w:t xml:space="preserve">Table </w:t>
      </w:r>
      <w:r w:rsidR="002972A4" w:rsidRPr="00A432EC">
        <w:rPr>
          <w:rFonts w:ascii="Times New Roman" w:eastAsia="Quattrocento Sans" w:hAnsi="Times New Roman" w:cs="Times New Roman"/>
          <w:b/>
          <w:bCs/>
        </w:rPr>
        <w:t>2</w:t>
      </w:r>
      <w:r w:rsidRPr="00A432EC">
        <w:rPr>
          <w:rFonts w:ascii="Times New Roman" w:eastAsia="Quattrocento Sans" w:hAnsi="Times New Roman" w:cs="Times New Roman"/>
          <w:b/>
          <w:bCs/>
        </w:rPr>
        <w:t xml:space="preserve">. </w:t>
      </w:r>
      <w:proofErr w:type="spellStart"/>
      <w:r w:rsidR="00BD4C5E" w:rsidRPr="00A432EC">
        <w:rPr>
          <w:rFonts w:ascii="Times New Roman" w:eastAsia="Quattrocento Sans" w:hAnsi="Times New Roman" w:cs="Times New Roman"/>
          <w:b/>
          <w:bCs/>
        </w:rPr>
        <w:t>Kirinyaga</w:t>
      </w:r>
      <w:proofErr w:type="spellEnd"/>
      <w:r w:rsidR="00BD4C5E" w:rsidRPr="00A432EC">
        <w:rPr>
          <w:rFonts w:ascii="Times New Roman" w:eastAsia="Quattrocento Sans" w:hAnsi="Times New Roman" w:cs="Times New Roman"/>
          <w:b/>
          <w:bCs/>
        </w:rPr>
        <w:t xml:space="preserve"> County Revenue Directorate: Summary of TADAT Performance Assessment</w:t>
      </w:r>
      <w:bookmarkEnd w:id="21"/>
    </w:p>
    <w:p w14:paraId="397A87AB" w14:textId="2604DA08" w:rsidR="00B95D4F" w:rsidRPr="00A432EC" w:rsidRDefault="00E2696E" w:rsidP="00CB6072">
      <w:pPr>
        <w:pStyle w:val="Heading1"/>
        <w:spacing w:line="360" w:lineRule="auto"/>
        <w:jc w:val="both"/>
        <w:rPr>
          <w:rFonts w:ascii="Times New Roman" w:eastAsia="Quattrocento Sans" w:hAnsi="Times New Roman" w:cs="Times New Roman"/>
          <w:sz w:val="24"/>
          <w:szCs w:val="24"/>
        </w:rPr>
      </w:pPr>
      <w:bookmarkStart w:id="22" w:name="_Toc211248415"/>
      <w:r w:rsidRPr="00A432EC">
        <w:rPr>
          <w:rFonts w:ascii="Times New Roman" w:eastAsia="Arial" w:hAnsi="Times New Roman" w:cs="Times New Roman"/>
          <w:b w:val="0"/>
          <w:noProof/>
          <w:sz w:val="24"/>
          <w:szCs w:val="24"/>
          <w:lang/>
        </w:rPr>
        <w:drawing>
          <wp:anchor distT="0" distB="0" distL="114300" distR="114300" simplePos="0" relativeHeight="251663360" behindDoc="1" locked="0" layoutInCell="1" allowOverlap="1" wp14:anchorId="30F120BE" wp14:editId="66BEC1A4">
            <wp:simplePos x="0" y="0"/>
            <wp:positionH relativeFrom="column">
              <wp:posOffset>4462145</wp:posOffset>
            </wp:positionH>
            <wp:positionV relativeFrom="paragraph">
              <wp:posOffset>697230</wp:posOffset>
            </wp:positionV>
            <wp:extent cx="1132840" cy="4716780"/>
            <wp:effectExtent l="0" t="0" r="0" b="7620"/>
            <wp:wrapTight wrapText="bothSides">
              <wp:wrapPolygon edited="0">
                <wp:start x="0" y="0"/>
                <wp:lineTo x="0" y="21548"/>
                <wp:lineTo x="21067" y="21548"/>
                <wp:lineTo x="21067" y="0"/>
                <wp:lineTo x="0" y="0"/>
              </wp:wrapPolygon>
            </wp:wrapTight>
            <wp:docPr id="21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132840" cy="4716780"/>
                    </a:xfrm>
                    <a:prstGeom prst="rect">
                      <a:avLst/>
                    </a:prstGeom>
                    <a:ln/>
                  </pic:spPr>
                </pic:pic>
              </a:graphicData>
            </a:graphic>
            <wp14:sizeRelH relativeFrom="page">
              <wp14:pctWidth>0</wp14:pctWidth>
            </wp14:sizeRelH>
            <wp14:sizeRelV relativeFrom="page">
              <wp14:pctHeight>0</wp14:pctHeight>
            </wp14:sizeRelV>
          </wp:anchor>
        </w:drawing>
      </w:r>
      <w:r w:rsidRPr="00A432EC">
        <w:rPr>
          <w:rFonts w:ascii="Times New Roman" w:eastAsia="Arial" w:hAnsi="Times New Roman" w:cs="Times New Roman"/>
          <w:b w:val="0"/>
          <w:noProof/>
          <w:sz w:val="24"/>
          <w:szCs w:val="24"/>
          <w:lang/>
        </w:rPr>
        <w:drawing>
          <wp:anchor distT="0" distB="0" distL="114300" distR="114300" simplePos="0" relativeHeight="251662336" behindDoc="1" locked="0" layoutInCell="1" allowOverlap="1" wp14:anchorId="6DEA12F9" wp14:editId="07381FDC">
            <wp:simplePos x="0" y="0"/>
            <wp:positionH relativeFrom="column">
              <wp:posOffset>-65405</wp:posOffset>
            </wp:positionH>
            <wp:positionV relativeFrom="paragraph">
              <wp:posOffset>386715</wp:posOffset>
            </wp:positionV>
            <wp:extent cx="4429125" cy="5051425"/>
            <wp:effectExtent l="0" t="0" r="9525" b="0"/>
            <wp:wrapTight wrapText="bothSides">
              <wp:wrapPolygon edited="0">
                <wp:start x="0" y="0"/>
                <wp:lineTo x="0" y="21505"/>
                <wp:lineTo x="21554" y="21505"/>
                <wp:lineTo x="21554" y="0"/>
                <wp:lineTo x="0" y="0"/>
              </wp:wrapPolygon>
            </wp:wrapTight>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429125" cy="5051425"/>
                    </a:xfrm>
                    <a:prstGeom prst="rect">
                      <a:avLst/>
                    </a:prstGeom>
                    <a:ln/>
                  </pic:spPr>
                </pic:pic>
              </a:graphicData>
            </a:graphic>
            <wp14:sizeRelH relativeFrom="page">
              <wp14:pctWidth>0</wp14:pctWidth>
            </wp14:sizeRelH>
            <wp14:sizeRelV relativeFrom="page">
              <wp14:pctHeight>0</wp14:pctHeight>
            </wp14:sizeRelV>
          </wp:anchor>
        </w:drawing>
      </w:r>
      <w:r w:rsidR="00B95D4F" w:rsidRPr="00A432EC">
        <w:rPr>
          <w:rFonts w:ascii="Times New Roman" w:eastAsia="Century Gothic" w:hAnsi="Times New Roman" w:cs="Times New Roman"/>
          <w:color w:val="FFFFFF"/>
          <w:sz w:val="24"/>
          <w:szCs w:val="24"/>
        </w:rPr>
        <w:t>Explanation of Assessment</w:t>
      </w:r>
      <w:bookmarkEnd w:id="22"/>
    </w:p>
    <w:p w14:paraId="389A7BFF" w14:textId="77777777" w:rsidR="00B95D4F" w:rsidRPr="00A432EC" w:rsidRDefault="00B95D4F" w:rsidP="00CB6072">
      <w:pPr>
        <w:tabs>
          <w:tab w:val="left" w:pos="502"/>
        </w:tabs>
        <w:spacing w:line="360" w:lineRule="auto"/>
        <w:ind w:left="113"/>
        <w:jc w:val="both"/>
        <w:rPr>
          <w:rFonts w:ascii="Times New Roman" w:hAnsi="Times New Roman" w:cs="Times New Roman"/>
          <w:sz w:val="24"/>
          <w:szCs w:val="24"/>
        </w:rPr>
      </w:pPr>
    </w:p>
    <w:p w14:paraId="4E5F0CCE" w14:textId="5068C6AF" w:rsidR="009D1A06" w:rsidRPr="00A432EC" w:rsidRDefault="009D1A06" w:rsidP="00CB6072">
      <w:pPr>
        <w:spacing w:line="360" w:lineRule="auto"/>
        <w:jc w:val="both"/>
        <w:rPr>
          <w:rFonts w:ascii="Times New Roman" w:hAnsi="Times New Roman" w:cs="Times New Roman"/>
          <w:sz w:val="24"/>
          <w:szCs w:val="24"/>
        </w:rPr>
      </w:pPr>
    </w:p>
    <w:p w14:paraId="5E9AF606" w14:textId="79DD24D5" w:rsidR="00BE60BF" w:rsidRPr="00A432EC" w:rsidRDefault="00BE60BF" w:rsidP="00CB6072">
      <w:pPr>
        <w:spacing w:line="360" w:lineRule="auto"/>
        <w:jc w:val="both"/>
        <w:rPr>
          <w:rFonts w:ascii="Times New Roman" w:hAnsi="Times New Roman" w:cs="Times New Roman"/>
          <w:sz w:val="24"/>
          <w:szCs w:val="24"/>
        </w:rPr>
      </w:pPr>
    </w:p>
    <w:p w14:paraId="33DB0BB8" w14:textId="755D73EC" w:rsidR="00BE60BF" w:rsidRPr="00A432EC" w:rsidRDefault="00BE60BF" w:rsidP="00CB6072">
      <w:pPr>
        <w:spacing w:line="360" w:lineRule="auto"/>
        <w:jc w:val="both"/>
        <w:rPr>
          <w:rFonts w:ascii="Times New Roman" w:hAnsi="Times New Roman" w:cs="Times New Roman"/>
          <w:sz w:val="24"/>
          <w:szCs w:val="24"/>
        </w:rPr>
      </w:pPr>
    </w:p>
    <w:p w14:paraId="1D351C06" w14:textId="1980CC40" w:rsidR="00BE60BF" w:rsidRPr="00A432EC" w:rsidRDefault="00BE60BF" w:rsidP="00CB6072">
      <w:pPr>
        <w:spacing w:line="360" w:lineRule="auto"/>
        <w:jc w:val="both"/>
        <w:rPr>
          <w:rFonts w:ascii="Times New Roman" w:hAnsi="Times New Roman" w:cs="Times New Roman"/>
          <w:sz w:val="24"/>
          <w:szCs w:val="24"/>
        </w:rPr>
      </w:pPr>
    </w:p>
    <w:p w14:paraId="7D288452" w14:textId="16692C29" w:rsidR="00BE60BF" w:rsidRPr="00A432EC" w:rsidRDefault="00BE60BF" w:rsidP="00CB6072">
      <w:pPr>
        <w:spacing w:line="360" w:lineRule="auto"/>
        <w:jc w:val="both"/>
        <w:rPr>
          <w:rFonts w:ascii="Times New Roman" w:hAnsi="Times New Roman" w:cs="Times New Roman"/>
          <w:sz w:val="24"/>
          <w:szCs w:val="24"/>
        </w:rPr>
      </w:pPr>
    </w:p>
    <w:p w14:paraId="5BCFE9CC" w14:textId="52492D32" w:rsidR="00BE60BF" w:rsidRPr="00A432EC" w:rsidRDefault="00BE60BF" w:rsidP="00CB6072">
      <w:pPr>
        <w:spacing w:line="360" w:lineRule="auto"/>
        <w:jc w:val="both"/>
        <w:rPr>
          <w:rFonts w:ascii="Times New Roman" w:hAnsi="Times New Roman" w:cs="Times New Roman"/>
          <w:sz w:val="24"/>
          <w:szCs w:val="24"/>
        </w:rPr>
      </w:pPr>
    </w:p>
    <w:p w14:paraId="5C57BB31" w14:textId="2CB53373" w:rsidR="00BE60BF" w:rsidRPr="00A432EC" w:rsidRDefault="00BE60BF" w:rsidP="00CB6072">
      <w:pPr>
        <w:spacing w:line="360" w:lineRule="auto"/>
        <w:jc w:val="both"/>
        <w:rPr>
          <w:rFonts w:ascii="Times New Roman" w:hAnsi="Times New Roman" w:cs="Times New Roman"/>
          <w:sz w:val="24"/>
          <w:szCs w:val="24"/>
        </w:rPr>
      </w:pPr>
    </w:p>
    <w:p w14:paraId="3E8384CA" w14:textId="568A1432" w:rsidR="00BE60BF" w:rsidRPr="00A432EC" w:rsidRDefault="00BE60BF" w:rsidP="00CB6072">
      <w:pPr>
        <w:spacing w:line="360" w:lineRule="auto"/>
        <w:jc w:val="both"/>
        <w:rPr>
          <w:rFonts w:ascii="Times New Roman" w:hAnsi="Times New Roman" w:cs="Times New Roman"/>
          <w:sz w:val="24"/>
          <w:szCs w:val="24"/>
        </w:rPr>
      </w:pPr>
    </w:p>
    <w:tbl>
      <w:tblPr>
        <w:tblW w:w="9585" w:type="dxa"/>
        <w:jc w:val="center"/>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00" w:firstRow="0" w:lastRow="0" w:firstColumn="0" w:lastColumn="0" w:noHBand="0" w:noVBand="1"/>
      </w:tblPr>
      <w:tblGrid>
        <w:gridCol w:w="3570"/>
        <w:gridCol w:w="1020"/>
        <w:gridCol w:w="4995"/>
      </w:tblGrid>
      <w:tr w:rsidR="00BE60BF" w:rsidRPr="00A432EC" w14:paraId="2DA19EB8" w14:textId="77777777" w:rsidTr="00606453">
        <w:trPr>
          <w:trHeight w:val="470"/>
          <w:tblHeader/>
          <w:jc w:val="center"/>
        </w:trPr>
        <w:tc>
          <w:tcPr>
            <w:tcW w:w="3570" w:type="dxa"/>
            <w:shd w:val="clear" w:color="auto" w:fill="0070C0"/>
            <w:vAlign w:val="center"/>
          </w:tcPr>
          <w:p w14:paraId="0694DF09" w14:textId="77777777" w:rsidR="00BE60BF" w:rsidRPr="00A432EC" w:rsidRDefault="00BE60BF" w:rsidP="00CB6072">
            <w:pPr>
              <w:jc w:val="both"/>
              <w:rPr>
                <w:rFonts w:ascii="Times New Roman" w:eastAsia="Century Gothic" w:hAnsi="Times New Roman" w:cs="Times New Roman"/>
                <w:b/>
                <w:color w:val="FFFFFF"/>
                <w:sz w:val="24"/>
                <w:szCs w:val="24"/>
              </w:rPr>
            </w:pPr>
            <w:r w:rsidRPr="00A432EC">
              <w:rPr>
                <w:rFonts w:ascii="Times New Roman" w:eastAsia="Century Gothic" w:hAnsi="Times New Roman" w:cs="Times New Roman"/>
                <w:b/>
                <w:color w:val="FFFFFF"/>
                <w:sz w:val="24"/>
                <w:szCs w:val="24"/>
              </w:rPr>
              <w:lastRenderedPageBreak/>
              <w:t>Indicator</w:t>
            </w:r>
          </w:p>
        </w:tc>
        <w:tc>
          <w:tcPr>
            <w:tcW w:w="1020" w:type="dxa"/>
            <w:shd w:val="clear" w:color="auto" w:fill="0070C0"/>
          </w:tcPr>
          <w:p w14:paraId="183D0290" w14:textId="77777777" w:rsidR="00BE60BF" w:rsidRPr="00A432EC" w:rsidRDefault="00BE60BF" w:rsidP="00CB6072">
            <w:pPr>
              <w:jc w:val="both"/>
              <w:rPr>
                <w:rFonts w:ascii="Times New Roman" w:eastAsia="Century Gothic" w:hAnsi="Times New Roman" w:cs="Times New Roman"/>
                <w:b/>
                <w:color w:val="FFFFFF"/>
                <w:sz w:val="24"/>
                <w:szCs w:val="24"/>
              </w:rPr>
            </w:pPr>
            <w:r w:rsidRPr="00A432EC">
              <w:rPr>
                <w:rFonts w:ascii="Times New Roman" w:eastAsia="Century Gothic" w:hAnsi="Times New Roman" w:cs="Times New Roman"/>
                <w:b/>
                <w:color w:val="FFFFFF"/>
                <w:sz w:val="24"/>
                <w:szCs w:val="24"/>
              </w:rPr>
              <w:t>Scores</w:t>
            </w:r>
          </w:p>
          <w:p w14:paraId="7797FAD1" w14:textId="77777777" w:rsidR="00BE60BF" w:rsidRPr="00A432EC" w:rsidRDefault="00BE60BF" w:rsidP="00CB6072">
            <w:pPr>
              <w:jc w:val="both"/>
              <w:rPr>
                <w:rFonts w:ascii="Times New Roman" w:eastAsia="Century Gothic" w:hAnsi="Times New Roman" w:cs="Times New Roman"/>
                <w:b/>
                <w:color w:val="FFFFFF"/>
                <w:sz w:val="24"/>
                <w:szCs w:val="24"/>
              </w:rPr>
            </w:pPr>
            <w:r w:rsidRPr="00A432EC">
              <w:rPr>
                <w:rFonts w:ascii="Times New Roman" w:eastAsia="Century Gothic" w:hAnsi="Times New Roman" w:cs="Times New Roman"/>
                <w:b/>
                <w:color w:val="FFFFFF"/>
                <w:sz w:val="24"/>
                <w:szCs w:val="24"/>
              </w:rPr>
              <w:t>2023</w:t>
            </w:r>
          </w:p>
        </w:tc>
        <w:tc>
          <w:tcPr>
            <w:tcW w:w="4995" w:type="dxa"/>
            <w:shd w:val="clear" w:color="auto" w:fill="0070C0"/>
            <w:vAlign w:val="center"/>
          </w:tcPr>
          <w:p w14:paraId="1C7E2016" w14:textId="77777777" w:rsidR="00BE60BF" w:rsidRPr="00A432EC" w:rsidRDefault="00BE60BF" w:rsidP="00CB6072">
            <w:pPr>
              <w:jc w:val="both"/>
              <w:rPr>
                <w:rFonts w:ascii="Times New Roman" w:eastAsia="Century Gothic" w:hAnsi="Times New Roman" w:cs="Times New Roman"/>
                <w:b/>
                <w:color w:val="FFFFFF"/>
                <w:sz w:val="24"/>
                <w:szCs w:val="24"/>
              </w:rPr>
            </w:pPr>
            <w:r w:rsidRPr="00A432EC">
              <w:rPr>
                <w:rFonts w:ascii="Times New Roman" w:eastAsia="Century Gothic" w:hAnsi="Times New Roman" w:cs="Times New Roman"/>
                <w:b/>
                <w:color w:val="FFFFFF"/>
                <w:sz w:val="24"/>
                <w:szCs w:val="24"/>
              </w:rPr>
              <w:t>Summary Explanation of Assessment</w:t>
            </w:r>
          </w:p>
        </w:tc>
      </w:tr>
      <w:tr w:rsidR="00BE60BF" w:rsidRPr="00A432EC" w14:paraId="003E3731" w14:textId="77777777" w:rsidTr="00606453">
        <w:trPr>
          <w:jc w:val="center"/>
        </w:trPr>
        <w:tc>
          <w:tcPr>
            <w:tcW w:w="9585" w:type="dxa"/>
            <w:gridSpan w:val="3"/>
            <w:shd w:val="clear" w:color="auto" w:fill="B7DDE8"/>
          </w:tcPr>
          <w:p w14:paraId="2C52D18F" w14:textId="77777777" w:rsidR="00BE60BF" w:rsidRPr="00A432EC" w:rsidRDefault="00BE60BF" w:rsidP="00CB6072">
            <w:pPr>
              <w:jc w:val="both"/>
              <w:rPr>
                <w:rFonts w:ascii="Times New Roman" w:eastAsia="Century Gothic" w:hAnsi="Times New Roman" w:cs="Times New Roman"/>
                <w:b/>
                <w:sz w:val="24"/>
                <w:szCs w:val="24"/>
              </w:rPr>
            </w:pPr>
            <w:r w:rsidRPr="00A432EC">
              <w:rPr>
                <w:rFonts w:ascii="Times New Roman" w:eastAsia="Century Gothic" w:hAnsi="Times New Roman" w:cs="Times New Roman"/>
                <w:b/>
                <w:color w:val="000000"/>
                <w:sz w:val="24"/>
                <w:szCs w:val="24"/>
              </w:rPr>
              <w:t>POA 1: Integrity of the Registered Taxpayer Base</w:t>
            </w:r>
          </w:p>
        </w:tc>
      </w:tr>
      <w:tr w:rsidR="00BE60BF" w:rsidRPr="00A432EC" w14:paraId="00DCCC0E" w14:textId="77777777" w:rsidTr="00606453">
        <w:trPr>
          <w:jc w:val="center"/>
        </w:trPr>
        <w:tc>
          <w:tcPr>
            <w:tcW w:w="3570" w:type="dxa"/>
            <w:shd w:val="clear" w:color="auto" w:fill="auto"/>
          </w:tcPr>
          <w:p w14:paraId="6DD7F6EA" w14:textId="77777777" w:rsidR="00BE60BF" w:rsidRPr="00A432EC" w:rsidRDefault="00BE60BF" w:rsidP="00CB6072">
            <w:pPr>
              <w:spacing w:after="120"/>
              <w:jc w:val="both"/>
              <w:rPr>
                <w:rFonts w:ascii="Times New Roman" w:eastAsia="Century Gothic" w:hAnsi="Times New Roman" w:cs="Times New Roman"/>
                <w:sz w:val="24"/>
                <w:szCs w:val="24"/>
              </w:rPr>
            </w:pPr>
            <w:r w:rsidRPr="00A432EC">
              <w:rPr>
                <w:rFonts w:ascii="Times New Roman" w:eastAsia="Century Gothic" w:hAnsi="Times New Roman" w:cs="Times New Roman"/>
                <w:sz w:val="24"/>
                <w:szCs w:val="24"/>
              </w:rPr>
              <w:t>P1-1. Accurate and reliable taxpayer information.</w:t>
            </w:r>
          </w:p>
        </w:tc>
        <w:tc>
          <w:tcPr>
            <w:tcW w:w="1020" w:type="dxa"/>
            <w:shd w:val="clear" w:color="auto" w:fill="FFFFFF"/>
          </w:tcPr>
          <w:p w14:paraId="11285DFB" w14:textId="77777777" w:rsidR="00BE60BF" w:rsidRPr="00A432EC" w:rsidRDefault="00BE60BF" w:rsidP="00CB6072">
            <w:pPr>
              <w:jc w:val="both"/>
              <w:rPr>
                <w:rFonts w:ascii="Times New Roman" w:eastAsia="Century Gothic" w:hAnsi="Times New Roman" w:cs="Times New Roman"/>
                <w:b/>
                <w:color w:val="F79646"/>
                <w:sz w:val="24"/>
                <w:szCs w:val="24"/>
              </w:rPr>
            </w:pPr>
          </w:p>
          <w:p w14:paraId="54AA287F"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p w14:paraId="1EE06076" w14:textId="77777777" w:rsidR="00BE60BF" w:rsidRPr="00A432EC" w:rsidRDefault="00BE60BF" w:rsidP="00CB6072">
            <w:pPr>
              <w:jc w:val="both"/>
              <w:rPr>
                <w:rFonts w:ascii="Times New Roman" w:eastAsia="Century Gothic" w:hAnsi="Times New Roman" w:cs="Times New Roman"/>
                <w:b/>
                <w:color w:val="F79646"/>
                <w:sz w:val="24"/>
                <w:szCs w:val="24"/>
              </w:rPr>
            </w:pPr>
          </w:p>
        </w:tc>
        <w:tc>
          <w:tcPr>
            <w:tcW w:w="4995" w:type="dxa"/>
            <w:shd w:val="clear" w:color="auto" w:fill="auto"/>
          </w:tcPr>
          <w:p w14:paraId="20E15DEB" w14:textId="77777777" w:rsidR="00BE60BF" w:rsidRPr="00A432EC" w:rsidRDefault="00BE60BF" w:rsidP="00CB6072">
            <w:pPr>
              <w:widowControl w:val="0"/>
              <w:jc w:val="both"/>
              <w:rPr>
                <w:rFonts w:ascii="Times New Roman" w:eastAsia="Century Gothic" w:hAnsi="Times New Roman" w:cs="Times New Roman"/>
                <w:sz w:val="24"/>
                <w:szCs w:val="24"/>
              </w:rPr>
            </w:pPr>
            <w:r w:rsidRPr="00A432EC">
              <w:rPr>
                <w:rFonts w:ascii="Times New Roman" w:hAnsi="Times New Roman" w:cs="Times New Roman"/>
                <w:sz w:val="24"/>
                <w:szCs w:val="24"/>
              </w:rPr>
              <w:t>The Information held in the centralized taxpayer registration database is inadequate to support effective interactions with taxpayers and tax intermediaries. The date of birth and date of incorporation are not provided for in the registration form and system. Further, there are no procedures to update information in the database or remove inactive taxpayers, and consequently, the number of active and inactive taxpayers in the registration database is unknown.</w:t>
            </w:r>
          </w:p>
        </w:tc>
      </w:tr>
      <w:tr w:rsidR="00BE60BF" w:rsidRPr="00A432EC" w14:paraId="781F79CF" w14:textId="77777777" w:rsidTr="00606453">
        <w:trPr>
          <w:jc w:val="center"/>
        </w:trPr>
        <w:tc>
          <w:tcPr>
            <w:tcW w:w="3570" w:type="dxa"/>
            <w:shd w:val="clear" w:color="auto" w:fill="auto"/>
          </w:tcPr>
          <w:p w14:paraId="318CD3BC" w14:textId="77777777" w:rsidR="00BE60BF" w:rsidRPr="00A432EC" w:rsidRDefault="00BE60BF" w:rsidP="00CB6072">
            <w:pPr>
              <w:spacing w:after="120"/>
              <w:jc w:val="both"/>
              <w:rPr>
                <w:rFonts w:ascii="Times New Roman" w:eastAsia="Century Gothic" w:hAnsi="Times New Roman" w:cs="Times New Roman"/>
                <w:sz w:val="24"/>
                <w:szCs w:val="24"/>
              </w:rPr>
            </w:pPr>
            <w:r w:rsidRPr="00A432EC">
              <w:rPr>
                <w:rFonts w:ascii="Times New Roman" w:eastAsia="Century Gothic" w:hAnsi="Times New Roman" w:cs="Times New Roman"/>
                <w:sz w:val="24"/>
                <w:szCs w:val="24"/>
              </w:rPr>
              <w:t>P1-2. Knowledge of the potential taxpayer base.</w:t>
            </w:r>
          </w:p>
        </w:tc>
        <w:tc>
          <w:tcPr>
            <w:tcW w:w="1020" w:type="dxa"/>
            <w:shd w:val="clear" w:color="auto" w:fill="FFFFFF"/>
          </w:tcPr>
          <w:p w14:paraId="02A391F1" w14:textId="77777777" w:rsidR="00BE60BF" w:rsidRPr="00A432EC" w:rsidRDefault="00BE60BF" w:rsidP="00CB6072">
            <w:pPr>
              <w:jc w:val="both"/>
              <w:rPr>
                <w:rFonts w:ascii="Times New Roman" w:eastAsia="Century Gothic" w:hAnsi="Times New Roman" w:cs="Times New Roman"/>
                <w:b/>
                <w:color w:val="F79646"/>
                <w:sz w:val="24"/>
                <w:szCs w:val="24"/>
              </w:rPr>
            </w:pPr>
          </w:p>
          <w:p w14:paraId="582283D5"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p w14:paraId="3F286A32" w14:textId="77777777" w:rsidR="00BE60BF" w:rsidRPr="00A432EC" w:rsidRDefault="00BE60BF" w:rsidP="00CB6072">
            <w:pPr>
              <w:jc w:val="both"/>
              <w:rPr>
                <w:rFonts w:ascii="Times New Roman" w:eastAsia="Century Gothic" w:hAnsi="Times New Roman" w:cs="Times New Roman"/>
                <w:b/>
                <w:color w:val="F79646"/>
                <w:sz w:val="24"/>
                <w:szCs w:val="24"/>
              </w:rPr>
            </w:pPr>
          </w:p>
        </w:tc>
        <w:tc>
          <w:tcPr>
            <w:tcW w:w="4995" w:type="dxa"/>
            <w:shd w:val="clear" w:color="auto" w:fill="auto"/>
          </w:tcPr>
          <w:p w14:paraId="0C7ED0DE" w14:textId="77777777" w:rsidR="00BE60BF" w:rsidRPr="00A432EC" w:rsidRDefault="00BE60BF" w:rsidP="00CB6072">
            <w:pPr>
              <w:widowControl w:val="0"/>
              <w:spacing w:before="240" w:after="240" w:line="264" w:lineRule="auto"/>
              <w:jc w:val="both"/>
              <w:rPr>
                <w:rFonts w:ascii="Times New Roman" w:eastAsia="Century Gothic" w:hAnsi="Times New Roman" w:cs="Times New Roman"/>
                <w:sz w:val="24"/>
                <w:szCs w:val="24"/>
              </w:rPr>
            </w:pPr>
            <w:r w:rsidRPr="00A432EC">
              <w:rPr>
                <w:rFonts w:ascii="Times New Roman" w:hAnsi="Times New Roman" w:cs="Times New Roman"/>
                <w:sz w:val="24"/>
                <w:szCs w:val="24"/>
              </w:rPr>
              <w:t>KCRD does not have documented initiatives to detect unregistered businesses and individuals.   There is no evidence of actions and results in relation to detecting unregistered businesses or individuals during the past year</w:t>
            </w:r>
          </w:p>
        </w:tc>
      </w:tr>
      <w:tr w:rsidR="00BE60BF" w:rsidRPr="00A432EC" w14:paraId="576D0CF5" w14:textId="77777777" w:rsidTr="00606453">
        <w:trPr>
          <w:jc w:val="center"/>
        </w:trPr>
        <w:tc>
          <w:tcPr>
            <w:tcW w:w="9585" w:type="dxa"/>
            <w:gridSpan w:val="3"/>
            <w:shd w:val="clear" w:color="auto" w:fill="B7DDE8"/>
          </w:tcPr>
          <w:p w14:paraId="6A90FDFF" w14:textId="77777777" w:rsidR="00BE60BF" w:rsidRPr="00A432EC" w:rsidRDefault="00BE60BF" w:rsidP="00CB6072">
            <w:pPr>
              <w:jc w:val="both"/>
              <w:rPr>
                <w:rFonts w:ascii="Times New Roman" w:eastAsia="Century Gothic" w:hAnsi="Times New Roman" w:cs="Times New Roman"/>
                <w:b/>
                <w:color w:val="000000"/>
                <w:sz w:val="24"/>
                <w:szCs w:val="24"/>
              </w:rPr>
            </w:pPr>
            <w:r w:rsidRPr="00A432EC">
              <w:rPr>
                <w:rFonts w:ascii="Times New Roman" w:eastAsia="Century Gothic" w:hAnsi="Times New Roman" w:cs="Times New Roman"/>
                <w:b/>
                <w:color w:val="000000"/>
                <w:sz w:val="24"/>
                <w:szCs w:val="24"/>
              </w:rPr>
              <w:t>POA 2: Effective Risk Management</w:t>
            </w:r>
          </w:p>
        </w:tc>
      </w:tr>
      <w:tr w:rsidR="00BE60BF" w:rsidRPr="00A432EC" w14:paraId="673C769F" w14:textId="77777777" w:rsidTr="00606453">
        <w:trPr>
          <w:jc w:val="center"/>
        </w:trPr>
        <w:tc>
          <w:tcPr>
            <w:tcW w:w="3570" w:type="dxa"/>
            <w:shd w:val="clear" w:color="auto" w:fill="auto"/>
          </w:tcPr>
          <w:p w14:paraId="0D96ED5F" w14:textId="77777777" w:rsidR="00BE60BF" w:rsidRPr="00A432EC" w:rsidRDefault="00BE60BF" w:rsidP="00CB6072">
            <w:pPr>
              <w:spacing w:after="120"/>
              <w:jc w:val="both"/>
              <w:rPr>
                <w:rFonts w:ascii="Times New Roman" w:eastAsia="Century Gothic" w:hAnsi="Times New Roman" w:cs="Times New Roman"/>
                <w:sz w:val="24"/>
                <w:szCs w:val="24"/>
              </w:rPr>
            </w:pPr>
            <w:r w:rsidRPr="00A432EC">
              <w:rPr>
                <w:rFonts w:ascii="Times New Roman" w:eastAsia="Century Gothic" w:hAnsi="Times New Roman" w:cs="Times New Roman"/>
                <w:sz w:val="24"/>
                <w:szCs w:val="24"/>
              </w:rPr>
              <w:t>P2-3. Identification, assessment, ranking, and quantification of compliance risks.</w:t>
            </w:r>
          </w:p>
        </w:tc>
        <w:tc>
          <w:tcPr>
            <w:tcW w:w="1020" w:type="dxa"/>
            <w:shd w:val="clear" w:color="auto" w:fill="auto"/>
          </w:tcPr>
          <w:p w14:paraId="721D0B3C" w14:textId="77777777" w:rsidR="00BE60BF" w:rsidRPr="00A432EC" w:rsidRDefault="00BE60BF" w:rsidP="00CB6072">
            <w:pPr>
              <w:jc w:val="both"/>
              <w:rPr>
                <w:rFonts w:ascii="Times New Roman" w:eastAsia="Century Gothic" w:hAnsi="Times New Roman" w:cs="Times New Roman"/>
                <w:b/>
                <w:color w:val="F79646"/>
                <w:sz w:val="24"/>
                <w:szCs w:val="24"/>
              </w:rPr>
            </w:pPr>
          </w:p>
          <w:p w14:paraId="5F44DFB3"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7046CD3C" w14:textId="650BFC25" w:rsidR="00BE60BF" w:rsidRPr="00A432EC" w:rsidRDefault="00BE60BF" w:rsidP="00CB6072">
            <w:pPr>
              <w:jc w:val="both"/>
              <w:rPr>
                <w:rFonts w:ascii="Times New Roman" w:eastAsia="Century Gothic" w:hAnsi="Times New Roman" w:cs="Times New Roman"/>
                <w:color w:val="FF0000"/>
                <w:sz w:val="24"/>
                <w:szCs w:val="24"/>
              </w:rPr>
            </w:pPr>
            <w:r w:rsidRPr="00A432EC">
              <w:rPr>
                <w:rFonts w:ascii="Times New Roman" w:hAnsi="Times New Roman" w:cs="Times New Roman"/>
                <w:sz w:val="24"/>
                <w:szCs w:val="24"/>
              </w:rPr>
              <w:t>The extent of intelligence gathering and research to identify compliance risks in respect of the main tax obligations is limited. KCRD does not have processes to manage (identify, assess, rank, or quantify) compliance risks. There is no risk management framework in place</w:t>
            </w:r>
            <w:r w:rsidRPr="00A432EC">
              <w:rPr>
                <w:rFonts w:ascii="Times New Roman" w:hAnsi="Times New Roman" w:cs="Times New Roman"/>
                <w:b/>
                <w:sz w:val="24"/>
                <w:szCs w:val="24"/>
              </w:rPr>
              <w:t>.</w:t>
            </w:r>
          </w:p>
        </w:tc>
      </w:tr>
      <w:tr w:rsidR="00BE60BF" w:rsidRPr="00A432EC" w14:paraId="5CFC8035" w14:textId="77777777" w:rsidTr="00606453">
        <w:trPr>
          <w:jc w:val="center"/>
        </w:trPr>
        <w:tc>
          <w:tcPr>
            <w:tcW w:w="3570" w:type="dxa"/>
            <w:shd w:val="clear" w:color="auto" w:fill="auto"/>
          </w:tcPr>
          <w:p w14:paraId="159FAD79" w14:textId="77777777" w:rsidR="00BE60BF" w:rsidRPr="00A432EC" w:rsidRDefault="00BE60BF" w:rsidP="00CB6072">
            <w:pPr>
              <w:spacing w:after="120"/>
              <w:jc w:val="both"/>
              <w:rPr>
                <w:rFonts w:ascii="Times New Roman" w:eastAsia="Century Gothic" w:hAnsi="Times New Roman" w:cs="Times New Roman"/>
                <w:sz w:val="24"/>
                <w:szCs w:val="24"/>
              </w:rPr>
            </w:pPr>
            <w:r w:rsidRPr="00A432EC">
              <w:rPr>
                <w:rFonts w:ascii="Times New Roman" w:eastAsia="Century Gothic" w:hAnsi="Times New Roman" w:cs="Times New Roman"/>
                <w:sz w:val="24"/>
                <w:szCs w:val="24"/>
              </w:rPr>
              <w:lastRenderedPageBreak/>
              <w:t>P2-4. Mitigation of risks through a compliance improvement plan.</w:t>
            </w:r>
          </w:p>
        </w:tc>
        <w:tc>
          <w:tcPr>
            <w:tcW w:w="1020" w:type="dxa"/>
            <w:shd w:val="clear" w:color="auto" w:fill="auto"/>
          </w:tcPr>
          <w:p w14:paraId="29CEAA2A" w14:textId="77777777" w:rsidR="00BE60BF" w:rsidRPr="00A432EC" w:rsidRDefault="00BE60BF" w:rsidP="00CB6072">
            <w:pPr>
              <w:jc w:val="both"/>
              <w:rPr>
                <w:rFonts w:ascii="Times New Roman" w:eastAsia="Century Gothic" w:hAnsi="Times New Roman" w:cs="Times New Roman"/>
                <w:b/>
                <w:color w:val="F79646"/>
                <w:sz w:val="24"/>
                <w:szCs w:val="24"/>
              </w:rPr>
            </w:pPr>
          </w:p>
          <w:p w14:paraId="7862D15D"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0206E143" w14:textId="17D4F93A" w:rsidR="00BE60BF" w:rsidRPr="00A432EC" w:rsidRDefault="00BE60BF" w:rsidP="00CB6072">
            <w:pPr>
              <w:jc w:val="both"/>
              <w:rPr>
                <w:rFonts w:ascii="Times New Roman" w:eastAsia="Century Gothic" w:hAnsi="Times New Roman" w:cs="Times New Roman"/>
                <w:sz w:val="24"/>
                <w:szCs w:val="24"/>
              </w:rPr>
            </w:pPr>
            <w:r w:rsidRPr="00A432EC">
              <w:rPr>
                <w:rFonts w:ascii="Times New Roman" w:eastAsia="Century Gothic" w:hAnsi="Times New Roman" w:cs="Times New Roman"/>
                <w:sz w:val="24"/>
                <w:szCs w:val="24"/>
              </w:rPr>
              <w:t>KCRD has no multiyear and/or annual compliance improvement plan to guide in mitigating the identified compliance risk.</w:t>
            </w:r>
          </w:p>
        </w:tc>
      </w:tr>
      <w:tr w:rsidR="00BE60BF" w:rsidRPr="00A432EC" w14:paraId="39A303E1" w14:textId="77777777" w:rsidTr="00606453">
        <w:trPr>
          <w:jc w:val="center"/>
        </w:trPr>
        <w:tc>
          <w:tcPr>
            <w:tcW w:w="3570" w:type="dxa"/>
            <w:shd w:val="clear" w:color="auto" w:fill="auto"/>
          </w:tcPr>
          <w:p w14:paraId="5DCF6C49" w14:textId="77777777" w:rsidR="00BE60BF" w:rsidRPr="00A432EC" w:rsidRDefault="00BE60BF" w:rsidP="00CB6072">
            <w:pPr>
              <w:spacing w:after="120"/>
              <w:jc w:val="both"/>
              <w:rPr>
                <w:rFonts w:ascii="Times New Roman" w:eastAsia="Century Gothic" w:hAnsi="Times New Roman" w:cs="Times New Roman"/>
                <w:sz w:val="24"/>
                <w:szCs w:val="24"/>
              </w:rPr>
            </w:pPr>
            <w:r w:rsidRPr="00A432EC">
              <w:rPr>
                <w:rFonts w:ascii="Times New Roman" w:eastAsia="Century Gothic" w:hAnsi="Times New Roman" w:cs="Times New Roman"/>
                <w:sz w:val="24"/>
                <w:szCs w:val="24"/>
              </w:rPr>
              <w:t>P2-5. Monitoring and evaluation of compliance risk mitigation activities.</w:t>
            </w:r>
          </w:p>
        </w:tc>
        <w:tc>
          <w:tcPr>
            <w:tcW w:w="1020" w:type="dxa"/>
            <w:shd w:val="clear" w:color="auto" w:fill="auto"/>
          </w:tcPr>
          <w:p w14:paraId="797A2719" w14:textId="77777777" w:rsidR="00BE60BF" w:rsidRPr="00A432EC" w:rsidRDefault="00BE60BF" w:rsidP="00CB6072">
            <w:pPr>
              <w:jc w:val="both"/>
              <w:rPr>
                <w:rFonts w:ascii="Times New Roman" w:eastAsia="Century Gothic" w:hAnsi="Times New Roman" w:cs="Times New Roman"/>
                <w:b/>
                <w:color w:val="F79646"/>
                <w:sz w:val="24"/>
                <w:szCs w:val="24"/>
              </w:rPr>
            </w:pPr>
          </w:p>
          <w:p w14:paraId="5E3AF094"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162C3968" w14:textId="77777777" w:rsidR="00BE60BF" w:rsidRPr="00A432EC" w:rsidRDefault="00BE60BF" w:rsidP="00CB6072">
            <w:pPr>
              <w:jc w:val="both"/>
              <w:rPr>
                <w:rFonts w:ascii="Times New Roman" w:eastAsia="Century Gothic" w:hAnsi="Times New Roman" w:cs="Times New Roman"/>
                <w:sz w:val="24"/>
                <w:szCs w:val="24"/>
              </w:rPr>
            </w:pPr>
            <w:r w:rsidRPr="00A432EC">
              <w:rPr>
                <w:rFonts w:ascii="Times New Roman" w:eastAsia="Century Gothic" w:hAnsi="Times New Roman" w:cs="Times New Roman"/>
                <w:sz w:val="24"/>
                <w:szCs w:val="24"/>
              </w:rPr>
              <w:t>KCRD does not monitor and evaluate the impact of compliance risk mitigating strategies.</w:t>
            </w:r>
          </w:p>
        </w:tc>
      </w:tr>
      <w:tr w:rsidR="00BE60BF" w:rsidRPr="00A432EC" w14:paraId="4D118941" w14:textId="77777777" w:rsidTr="00606453">
        <w:trPr>
          <w:jc w:val="center"/>
        </w:trPr>
        <w:tc>
          <w:tcPr>
            <w:tcW w:w="3570" w:type="dxa"/>
            <w:shd w:val="clear" w:color="auto" w:fill="auto"/>
          </w:tcPr>
          <w:p w14:paraId="3DD891F3"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P2-6. Management of operational risks.</w:t>
            </w:r>
          </w:p>
        </w:tc>
        <w:tc>
          <w:tcPr>
            <w:tcW w:w="1020" w:type="dxa"/>
            <w:shd w:val="clear" w:color="auto" w:fill="auto"/>
          </w:tcPr>
          <w:p w14:paraId="3863EE7F"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6CC14218" w14:textId="77777777" w:rsidR="00BE60BF" w:rsidRPr="00A432EC" w:rsidRDefault="00BE60BF" w:rsidP="00CB6072">
            <w:pPr>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A structured process is not applied to identify, assess, prioritize and document operational risks in a risk register. A business continuity plan is not in place, thus the effectiveness cannot be tested, monitored and evaluated. In addition KCRD does not conduct business impact analysis.</w:t>
            </w:r>
          </w:p>
        </w:tc>
      </w:tr>
      <w:tr w:rsidR="00BE60BF" w:rsidRPr="00A432EC" w14:paraId="78AB213D" w14:textId="77777777" w:rsidTr="00606453">
        <w:trPr>
          <w:jc w:val="center"/>
        </w:trPr>
        <w:tc>
          <w:tcPr>
            <w:tcW w:w="3570" w:type="dxa"/>
            <w:shd w:val="clear" w:color="auto" w:fill="auto"/>
          </w:tcPr>
          <w:p w14:paraId="34CB6A3D"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P2-7. Management of human capital risks.</w:t>
            </w:r>
          </w:p>
        </w:tc>
        <w:tc>
          <w:tcPr>
            <w:tcW w:w="1020" w:type="dxa"/>
            <w:shd w:val="clear" w:color="auto" w:fill="auto"/>
          </w:tcPr>
          <w:p w14:paraId="7AB78803" w14:textId="77777777" w:rsidR="00BE60BF" w:rsidRPr="00A432EC" w:rsidRDefault="00BE60BF" w:rsidP="00CB6072">
            <w:pPr>
              <w:jc w:val="both"/>
              <w:rPr>
                <w:rFonts w:ascii="Times New Roman" w:eastAsia="Century Gothic" w:hAnsi="Times New Roman" w:cs="Times New Roman"/>
                <w:b/>
                <w:color w:val="F79646"/>
                <w:sz w:val="24"/>
                <w:szCs w:val="24"/>
              </w:rPr>
            </w:pPr>
          </w:p>
          <w:p w14:paraId="6DE9E3D5"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40D64F40" w14:textId="77777777" w:rsidR="00BE60BF" w:rsidRPr="00A432EC" w:rsidRDefault="00BE60BF" w:rsidP="00CB6072">
            <w:pPr>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The extent to which KC</w:t>
            </w:r>
            <w:r w:rsidRPr="00A432EC">
              <w:rPr>
                <w:rFonts w:ascii="Times New Roman" w:eastAsia="Century Gothic" w:hAnsi="Times New Roman" w:cs="Times New Roman"/>
                <w:sz w:val="24"/>
                <w:szCs w:val="24"/>
              </w:rPr>
              <w:t>RD</w:t>
            </w:r>
            <w:r w:rsidRPr="00A432EC">
              <w:rPr>
                <w:rFonts w:ascii="Times New Roman" w:eastAsia="Century Gothic" w:hAnsi="Times New Roman" w:cs="Times New Roman"/>
                <w:color w:val="000000"/>
                <w:sz w:val="24"/>
                <w:szCs w:val="24"/>
              </w:rPr>
              <w:t xml:space="preserve"> has in place the capacity and structures to manage human capital risks is limited. The degree to which KCRD evaluates the status of human capital risk is limited, and related mitigation interventions are not measured.</w:t>
            </w:r>
          </w:p>
        </w:tc>
      </w:tr>
      <w:tr w:rsidR="00BE60BF" w:rsidRPr="00A432EC" w14:paraId="6F8E2616" w14:textId="77777777" w:rsidTr="00606453">
        <w:trPr>
          <w:jc w:val="center"/>
        </w:trPr>
        <w:tc>
          <w:tcPr>
            <w:tcW w:w="9585" w:type="dxa"/>
            <w:gridSpan w:val="3"/>
            <w:shd w:val="clear" w:color="auto" w:fill="B7DDE8"/>
          </w:tcPr>
          <w:p w14:paraId="58271CF1" w14:textId="77777777" w:rsidR="00BE60BF" w:rsidRPr="00A432EC" w:rsidRDefault="00BE60BF" w:rsidP="00CB6072">
            <w:pPr>
              <w:jc w:val="both"/>
              <w:rPr>
                <w:rFonts w:ascii="Times New Roman" w:eastAsia="Century Gothic" w:hAnsi="Times New Roman" w:cs="Times New Roman"/>
                <w:b/>
                <w:sz w:val="24"/>
                <w:szCs w:val="24"/>
              </w:rPr>
            </w:pPr>
            <w:r w:rsidRPr="00A432EC">
              <w:rPr>
                <w:rFonts w:ascii="Times New Roman" w:eastAsia="Century Gothic" w:hAnsi="Times New Roman" w:cs="Times New Roman"/>
                <w:b/>
                <w:sz w:val="24"/>
                <w:szCs w:val="24"/>
              </w:rPr>
              <w:t>POA 3: Supporting Voluntary Compliance</w:t>
            </w:r>
          </w:p>
        </w:tc>
      </w:tr>
      <w:tr w:rsidR="00BE60BF" w:rsidRPr="00A432EC" w14:paraId="7C96714E" w14:textId="77777777" w:rsidTr="00606453">
        <w:trPr>
          <w:jc w:val="center"/>
        </w:trPr>
        <w:tc>
          <w:tcPr>
            <w:tcW w:w="3570" w:type="dxa"/>
            <w:shd w:val="clear" w:color="auto" w:fill="auto"/>
          </w:tcPr>
          <w:p w14:paraId="3B580058"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P3-8. Scope, currency, and accessibility of information.</w:t>
            </w:r>
          </w:p>
        </w:tc>
        <w:tc>
          <w:tcPr>
            <w:tcW w:w="1020" w:type="dxa"/>
            <w:shd w:val="clear" w:color="auto" w:fill="auto"/>
          </w:tcPr>
          <w:p w14:paraId="3A120E9B" w14:textId="77777777" w:rsidR="00BE60BF" w:rsidRPr="00A432EC" w:rsidRDefault="00BE60BF" w:rsidP="00CB6072">
            <w:pPr>
              <w:jc w:val="both"/>
              <w:rPr>
                <w:rFonts w:ascii="Times New Roman" w:eastAsia="Century Gothic" w:hAnsi="Times New Roman" w:cs="Times New Roman"/>
                <w:b/>
                <w:color w:val="F79646"/>
                <w:sz w:val="24"/>
                <w:szCs w:val="24"/>
              </w:rPr>
            </w:pPr>
          </w:p>
          <w:p w14:paraId="61C71398"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B</w:t>
            </w:r>
          </w:p>
        </w:tc>
        <w:tc>
          <w:tcPr>
            <w:tcW w:w="4995" w:type="dxa"/>
            <w:shd w:val="clear" w:color="auto" w:fill="auto"/>
          </w:tcPr>
          <w:p w14:paraId="2D478C68" w14:textId="6069DB1E" w:rsidR="00BE60BF" w:rsidRPr="00A432EC" w:rsidRDefault="00BE60BF" w:rsidP="00CB6072">
            <w:pPr>
              <w:jc w:val="both"/>
              <w:rPr>
                <w:rFonts w:ascii="Times New Roman" w:hAnsi="Times New Roman" w:cs="Times New Roman"/>
                <w:sz w:val="24"/>
                <w:szCs w:val="24"/>
              </w:rPr>
            </w:pPr>
            <w:r w:rsidRPr="00A432EC">
              <w:rPr>
                <w:rFonts w:ascii="Times New Roman" w:hAnsi="Times New Roman" w:cs="Times New Roman"/>
                <w:color w:val="434343"/>
                <w:sz w:val="24"/>
                <w:szCs w:val="24"/>
              </w:rPr>
              <w:t xml:space="preserve">KCRD provides a wide range of information to the main taxpayers about their obligations and entitlements using a wide range of media. The information is tailored to the needs of key taxpayer’s segments, industry groups and the </w:t>
            </w:r>
            <w:r w:rsidRPr="00A432EC">
              <w:rPr>
                <w:rFonts w:ascii="Times New Roman" w:hAnsi="Times New Roman" w:cs="Times New Roman"/>
                <w:color w:val="434343"/>
                <w:sz w:val="24"/>
                <w:szCs w:val="24"/>
              </w:rPr>
              <w:lastRenderedPageBreak/>
              <w:t xml:space="preserve">disadvantaged groups. </w:t>
            </w:r>
            <w:r w:rsidRPr="00A432EC">
              <w:rPr>
                <w:rFonts w:ascii="Times New Roman" w:hAnsi="Times New Roman" w:cs="Times New Roman"/>
                <w:sz w:val="24"/>
                <w:szCs w:val="24"/>
              </w:rPr>
              <w:t>The information related to changes in law and administrative policy is current. There is a procedure in place and dedicated technical staff in the department of information assigned to ensure information is current.</w:t>
            </w:r>
          </w:p>
          <w:p w14:paraId="2CE2319F" w14:textId="77777777" w:rsidR="00BE60BF" w:rsidRPr="00A432EC" w:rsidRDefault="00BE60BF" w:rsidP="00CB6072">
            <w:pPr>
              <w:jc w:val="both"/>
              <w:rPr>
                <w:rFonts w:ascii="Times New Roman" w:eastAsia="Century Gothic" w:hAnsi="Times New Roman" w:cs="Times New Roman"/>
                <w:color w:val="000000"/>
                <w:sz w:val="24"/>
                <w:szCs w:val="24"/>
              </w:rPr>
            </w:pPr>
          </w:p>
        </w:tc>
      </w:tr>
      <w:tr w:rsidR="00BE60BF" w:rsidRPr="00A432EC" w14:paraId="300BC189" w14:textId="77777777" w:rsidTr="00606453">
        <w:trPr>
          <w:jc w:val="center"/>
        </w:trPr>
        <w:tc>
          <w:tcPr>
            <w:tcW w:w="3570" w:type="dxa"/>
            <w:shd w:val="clear" w:color="auto" w:fill="auto"/>
          </w:tcPr>
          <w:p w14:paraId="3285C7A8"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lastRenderedPageBreak/>
              <w:t>P3-9. Time taken to respond to information requests.</w:t>
            </w:r>
          </w:p>
        </w:tc>
        <w:tc>
          <w:tcPr>
            <w:tcW w:w="1020" w:type="dxa"/>
            <w:shd w:val="clear" w:color="auto" w:fill="auto"/>
          </w:tcPr>
          <w:p w14:paraId="5149377F" w14:textId="77777777" w:rsidR="00BE60BF" w:rsidRPr="00A432EC" w:rsidRDefault="00BE60BF" w:rsidP="00CB6072">
            <w:pPr>
              <w:jc w:val="both"/>
              <w:rPr>
                <w:rFonts w:ascii="Times New Roman" w:eastAsia="Century Gothic" w:hAnsi="Times New Roman" w:cs="Times New Roman"/>
                <w:b/>
                <w:color w:val="F79646"/>
                <w:sz w:val="24"/>
                <w:szCs w:val="24"/>
              </w:rPr>
            </w:pPr>
          </w:p>
          <w:p w14:paraId="00E2D736" w14:textId="77777777" w:rsidR="00BE60BF" w:rsidRPr="00A432EC" w:rsidRDefault="00BE60BF" w:rsidP="00CB6072">
            <w:pPr>
              <w:jc w:val="both"/>
              <w:rPr>
                <w:rFonts w:ascii="Times New Roman" w:eastAsia="Century Gothic" w:hAnsi="Times New Roman" w:cs="Times New Roman"/>
                <w:b/>
                <w:color w:val="F79646"/>
                <w:sz w:val="24"/>
                <w:szCs w:val="24"/>
              </w:rPr>
            </w:pPr>
          </w:p>
          <w:p w14:paraId="1966DE74"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1A70C596" w14:textId="77777777" w:rsidR="00BE60BF" w:rsidRPr="00A432EC" w:rsidRDefault="00BE60BF" w:rsidP="00CB6072">
            <w:pPr>
              <w:widowControl w:val="0"/>
              <w:spacing w:line="264" w:lineRule="auto"/>
              <w:jc w:val="both"/>
              <w:rPr>
                <w:rFonts w:ascii="Times New Roman" w:hAnsi="Times New Roman" w:cs="Times New Roman"/>
                <w:sz w:val="24"/>
                <w:szCs w:val="24"/>
              </w:rPr>
            </w:pPr>
            <w:r w:rsidRPr="00A432EC">
              <w:rPr>
                <w:rFonts w:ascii="Times New Roman" w:hAnsi="Times New Roman" w:cs="Times New Roman"/>
                <w:sz w:val="24"/>
                <w:szCs w:val="24"/>
              </w:rPr>
              <w:t xml:space="preserve">KCRD does not monitor time taken to respond to taxpayers and tax intermediaries’ requests. There is no dedicated call </w:t>
            </w:r>
            <w:proofErr w:type="spellStart"/>
            <w:r w:rsidRPr="00A432EC">
              <w:rPr>
                <w:rFonts w:ascii="Times New Roman" w:hAnsi="Times New Roman" w:cs="Times New Roman"/>
                <w:sz w:val="24"/>
                <w:szCs w:val="24"/>
              </w:rPr>
              <w:t>centre</w:t>
            </w:r>
            <w:proofErr w:type="spellEnd"/>
            <w:r w:rsidRPr="00A432EC">
              <w:rPr>
                <w:rFonts w:ascii="Times New Roman" w:hAnsi="Times New Roman" w:cs="Times New Roman"/>
                <w:sz w:val="24"/>
                <w:szCs w:val="24"/>
              </w:rPr>
              <w:t xml:space="preserve"> to record time taken to respond to the requests of taxpayers.</w:t>
            </w:r>
          </w:p>
          <w:p w14:paraId="7358C85E" w14:textId="77777777" w:rsidR="00BE60BF" w:rsidRPr="00A432EC" w:rsidRDefault="00BE60BF" w:rsidP="00CB6072">
            <w:pPr>
              <w:widowControl w:val="0"/>
              <w:spacing w:line="264" w:lineRule="auto"/>
              <w:jc w:val="both"/>
              <w:rPr>
                <w:rFonts w:ascii="Times New Roman" w:eastAsia="Century Gothic" w:hAnsi="Times New Roman" w:cs="Times New Roman"/>
                <w:color w:val="000000"/>
                <w:sz w:val="24"/>
                <w:szCs w:val="24"/>
              </w:rPr>
            </w:pPr>
          </w:p>
        </w:tc>
      </w:tr>
      <w:tr w:rsidR="00BE60BF" w:rsidRPr="00A432EC" w14:paraId="124767E6" w14:textId="77777777" w:rsidTr="00606453">
        <w:trPr>
          <w:jc w:val="center"/>
        </w:trPr>
        <w:tc>
          <w:tcPr>
            <w:tcW w:w="3570" w:type="dxa"/>
            <w:shd w:val="clear" w:color="auto" w:fill="auto"/>
          </w:tcPr>
          <w:p w14:paraId="4E0C7EE8"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P3-10. Scope of initiatives to reduce taxpayer compliance costs.</w:t>
            </w:r>
          </w:p>
        </w:tc>
        <w:tc>
          <w:tcPr>
            <w:tcW w:w="1020" w:type="dxa"/>
            <w:shd w:val="clear" w:color="auto" w:fill="auto"/>
          </w:tcPr>
          <w:p w14:paraId="506D77D3" w14:textId="77777777" w:rsidR="00BE60BF" w:rsidRPr="00A432EC" w:rsidRDefault="00BE60BF" w:rsidP="00CB6072">
            <w:pPr>
              <w:jc w:val="both"/>
              <w:rPr>
                <w:rFonts w:ascii="Times New Roman" w:eastAsia="Century Gothic" w:hAnsi="Times New Roman" w:cs="Times New Roman"/>
                <w:b/>
                <w:color w:val="F79646"/>
                <w:sz w:val="24"/>
                <w:szCs w:val="24"/>
              </w:rPr>
            </w:pPr>
          </w:p>
          <w:p w14:paraId="129AC8ED" w14:textId="5807FED0"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p w14:paraId="571AD575" w14:textId="77777777" w:rsidR="00BE60BF" w:rsidRPr="00A432EC" w:rsidRDefault="00BE60BF" w:rsidP="00CB6072">
            <w:pPr>
              <w:jc w:val="both"/>
              <w:rPr>
                <w:rFonts w:ascii="Times New Roman" w:eastAsia="Century Gothic" w:hAnsi="Times New Roman" w:cs="Times New Roman"/>
                <w:b/>
                <w:color w:val="F79646"/>
                <w:sz w:val="24"/>
                <w:szCs w:val="24"/>
              </w:rPr>
            </w:pPr>
          </w:p>
        </w:tc>
        <w:tc>
          <w:tcPr>
            <w:tcW w:w="4995" w:type="dxa"/>
            <w:shd w:val="clear" w:color="auto" w:fill="auto"/>
          </w:tcPr>
          <w:p w14:paraId="3B7BCD89" w14:textId="79B0473C" w:rsidR="00BE60BF" w:rsidRPr="00A432EC" w:rsidRDefault="00BE60BF" w:rsidP="00CB6072">
            <w:pPr>
              <w:jc w:val="both"/>
              <w:rPr>
                <w:rFonts w:ascii="Times New Roman" w:hAnsi="Times New Roman" w:cs="Times New Roman"/>
                <w:sz w:val="24"/>
                <w:szCs w:val="24"/>
              </w:rPr>
            </w:pPr>
            <w:r w:rsidRPr="00A432EC">
              <w:rPr>
                <w:rFonts w:ascii="Times New Roman" w:hAnsi="Times New Roman" w:cs="Times New Roman"/>
                <w:sz w:val="24"/>
                <w:szCs w:val="24"/>
              </w:rPr>
              <w:t xml:space="preserve">The initiatives to reduce </w:t>
            </w:r>
            <w:r w:rsidR="008F2119" w:rsidRPr="00A432EC">
              <w:rPr>
                <w:rFonts w:ascii="Times New Roman" w:hAnsi="Times New Roman" w:cs="Times New Roman"/>
                <w:sz w:val="24"/>
                <w:szCs w:val="24"/>
              </w:rPr>
              <w:t>taxpayers’</w:t>
            </w:r>
            <w:r w:rsidRPr="00A432EC">
              <w:rPr>
                <w:rFonts w:ascii="Times New Roman" w:hAnsi="Times New Roman" w:cs="Times New Roman"/>
                <w:sz w:val="24"/>
                <w:szCs w:val="24"/>
              </w:rPr>
              <w:t xml:space="preserve"> compliance costs are limited. KCRD does not have a record of frequently asked questions and taxpayer portal, in addition KCRD does not have a process of reviewing taxpayers' declarations.</w:t>
            </w:r>
          </w:p>
          <w:p w14:paraId="1788C70E" w14:textId="77777777" w:rsidR="00BE60BF" w:rsidRPr="00A432EC" w:rsidRDefault="00BE60BF" w:rsidP="00CB6072">
            <w:pPr>
              <w:jc w:val="both"/>
              <w:rPr>
                <w:rFonts w:ascii="Times New Roman" w:hAnsi="Times New Roman" w:cs="Times New Roman"/>
                <w:sz w:val="24"/>
                <w:szCs w:val="24"/>
              </w:rPr>
            </w:pPr>
          </w:p>
          <w:p w14:paraId="75492618" w14:textId="45C76780" w:rsidR="00BE60BF" w:rsidRPr="00A432EC" w:rsidRDefault="00BE60BF" w:rsidP="00CB6072">
            <w:pPr>
              <w:jc w:val="both"/>
              <w:rPr>
                <w:rFonts w:ascii="Times New Roman" w:eastAsia="Century Gothic" w:hAnsi="Times New Roman" w:cs="Times New Roman"/>
                <w:color w:val="000000"/>
                <w:sz w:val="24"/>
                <w:szCs w:val="24"/>
              </w:rPr>
            </w:pPr>
          </w:p>
        </w:tc>
      </w:tr>
      <w:tr w:rsidR="00BE60BF" w:rsidRPr="00A432EC" w14:paraId="4115974D" w14:textId="77777777" w:rsidTr="00606453">
        <w:trPr>
          <w:jc w:val="center"/>
        </w:trPr>
        <w:tc>
          <w:tcPr>
            <w:tcW w:w="3570" w:type="dxa"/>
            <w:shd w:val="clear" w:color="auto" w:fill="auto"/>
          </w:tcPr>
          <w:p w14:paraId="58699BB9"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P3-11. Obtaining taxpayer feedback on products and services</w:t>
            </w:r>
            <w:r w:rsidRPr="00A432EC">
              <w:rPr>
                <w:rFonts w:ascii="Times New Roman" w:eastAsia="Century Gothic" w:hAnsi="Times New Roman" w:cs="Times New Roman"/>
                <w:b/>
                <w:color w:val="000000"/>
                <w:sz w:val="24"/>
                <w:szCs w:val="24"/>
              </w:rPr>
              <w:t>.</w:t>
            </w:r>
          </w:p>
        </w:tc>
        <w:tc>
          <w:tcPr>
            <w:tcW w:w="1020" w:type="dxa"/>
            <w:shd w:val="clear" w:color="auto" w:fill="auto"/>
          </w:tcPr>
          <w:p w14:paraId="6687F8BF" w14:textId="77777777" w:rsidR="00BE60BF" w:rsidRPr="00A432EC" w:rsidRDefault="00BE60BF" w:rsidP="00CB6072">
            <w:pPr>
              <w:jc w:val="both"/>
              <w:rPr>
                <w:rFonts w:ascii="Times New Roman" w:eastAsia="Century Gothic" w:hAnsi="Times New Roman" w:cs="Times New Roman"/>
                <w:b/>
                <w:color w:val="F79646"/>
                <w:sz w:val="24"/>
                <w:szCs w:val="24"/>
              </w:rPr>
            </w:pPr>
          </w:p>
          <w:p w14:paraId="095EB0D9"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10B3392B" w14:textId="77777777" w:rsidR="00BE60BF" w:rsidRPr="00A432EC" w:rsidRDefault="00BE60BF" w:rsidP="00CB6072">
            <w:pPr>
              <w:widowControl w:val="0"/>
              <w:spacing w:line="264" w:lineRule="auto"/>
              <w:jc w:val="both"/>
              <w:rPr>
                <w:rFonts w:ascii="Times New Roman" w:hAnsi="Times New Roman" w:cs="Times New Roman"/>
                <w:sz w:val="24"/>
                <w:szCs w:val="24"/>
              </w:rPr>
            </w:pPr>
            <w:r w:rsidRPr="00A432EC">
              <w:rPr>
                <w:rFonts w:ascii="Times New Roman" w:hAnsi="Times New Roman" w:cs="Times New Roman"/>
                <w:sz w:val="24"/>
                <w:szCs w:val="24"/>
              </w:rPr>
              <w:t xml:space="preserve">KCRD has limited ways of obtaining taxpayers feedback on products and services. On the use and frequency of methods to obtain performance feedback, KCRD regularly obtains feedback from </w:t>
            </w:r>
            <w:r w:rsidRPr="00A432EC">
              <w:rPr>
                <w:rFonts w:ascii="Times New Roman" w:hAnsi="Times New Roman" w:cs="Times New Roman"/>
                <w:sz w:val="24"/>
                <w:szCs w:val="24"/>
              </w:rPr>
              <w:lastRenderedPageBreak/>
              <w:t>taxpayers through meetings, face to face with revenue staff and also through the KCRD service Centre. It does not use taxpayers’ input in the designing of administrative processes and products.</w:t>
            </w:r>
          </w:p>
          <w:p w14:paraId="46A4F346" w14:textId="77777777" w:rsidR="00BE60BF" w:rsidRPr="00A432EC" w:rsidRDefault="00BE60BF" w:rsidP="00CB6072">
            <w:pPr>
              <w:widowControl w:val="0"/>
              <w:spacing w:line="264" w:lineRule="auto"/>
              <w:jc w:val="both"/>
              <w:rPr>
                <w:rFonts w:ascii="Times New Roman" w:eastAsia="Century Gothic" w:hAnsi="Times New Roman" w:cs="Times New Roman"/>
                <w:color w:val="000000"/>
                <w:sz w:val="24"/>
                <w:szCs w:val="24"/>
              </w:rPr>
            </w:pPr>
          </w:p>
        </w:tc>
      </w:tr>
      <w:tr w:rsidR="00BE60BF" w:rsidRPr="00A432EC" w14:paraId="448D4A38" w14:textId="77777777" w:rsidTr="00606453">
        <w:trPr>
          <w:jc w:val="center"/>
        </w:trPr>
        <w:tc>
          <w:tcPr>
            <w:tcW w:w="9585" w:type="dxa"/>
            <w:gridSpan w:val="3"/>
            <w:shd w:val="clear" w:color="auto" w:fill="B7DDE8"/>
          </w:tcPr>
          <w:p w14:paraId="745A3AC3" w14:textId="77777777" w:rsidR="00BE60BF" w:rsidRPr="00A432EC" w:rsidRDefault="00BE60BF" w:rsidP="00CB6072">
            <w:pPr>
              <w:jc w:val="both"/>
              <w:rPr>
                <w:rFonts w:ascii="Times New Roman" w:eastAsia="Century Gothic" w:hAnsi="Times New Roman" w:cs="Times New Roman"/>
                <w:b/>
                <w:sz w:val="24"/>
                <w:szCs w:val="24"/>
              </w:rPr>
            </w:pPr>
            <w:r w:rsidRPr="00A432EC">
              <w:rPr>
                <w:rFonts w:ascii="Times New Roman" w:eastAsia="Century Gothic" w:hAnsi="Times New Roman" w:cs="Times New Roman"/>
                <w:b/>
                <w:sz w:val="24"/>
                <w:szCs w:val="24"/>
              </w:rPr>
              <w:lastRenderedPageBreak/>
              <w:t>POA 4: Timely Filing of Tax Declarations</w:t>
            </w:r>
          </w:p>
        </w:tc>
      </w:tr>
      <w:tr w:rsidR="00BE60BF" w:rsidRPr="00A432EC" w14:paraId="16DC7E70" w14:textId="77777777" w:rsidTr="00606453">
        <w:trPr>
          <w:trHeight w:val="449"/>
          <w:jc w:val="center"/>
        </w:trPr>
        <w:tc>
          <w:tcPr>
            <w:tcW w:w="3570" w:type="dxa"/>
            <w:shd w:val="clear" w:color="auto" w:fill="auto"/>
          </w:tcPr>
          <w:p w14:paraId="7B651816"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P4-12. On-time filing rate.</w:t>
            </w:r>
          </w:p>
        </w:tc>
        <w:tc>
          <w:tcPr>
            <w:tcW w:w="1020" w:type="dxa"/>
            <w:shd w:val="clear" w:color="auto" w:fill="auto"/>
          </w:tcPr>
          <w:p w14:paraId="705A0AB6"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4959D8BC" w14:textId="77777777" w:rsidR="00BE60BF" w:rsidRPr="00A432EC" w:rsidRDefault="00BE60BF" w:rsidP="00CB6072">
            <w:pPr>
              <w:spacing w:before="240" w:after="240" w:line="244" w:lineRule="auto"/>
              <w:jc w:val="both"/>
              <w:rPr>
                <w:rFonts w:ascii="Times New Roman" w:eastAsia="Century Gothic" w:hAnsi="Times New Roman" w:cs="Times New Roman"/>
                <w:color w:val="FF0000"/>
                <w:sz w:val="24"/>
                <w:szCs w:val="24"/>
              </w:rPr>
            </w:pPr>
            <w:r w:rsidRPr="00A432EC">
              <w:rPr>
                <w:rFonts w:ascii="Times New Roman" w:hAnsi="Times New Roman" w:cs="Times New Roman"/>
                <w:sz w:val="24"/>
                <w:szCs w:val="24"/>
              </w:rPr>
              <w:t>Filing ratios for Single Business Permits, Property taxes and liquor licenses were low for the FY 2021/2022. .</w:t>
            </w:r>
          </w:p>
        </w:tc>
      </w:tr>
      <w:tr w:rsidR="00BE60BF" w:rsidRPr="00A432EC" w14:paraId="397ABBC0" w14:textId="77777777" w:rsidTr="00606453">
        <w:trPr>
          <w:jc w:val="center"/>
        </w:trPr>
        <w:tc>
          <w:tcPr>
            <w:tcW w:w="3570" w:type="dxa"/>
            <w:shd w:val="clear" w:color="auto" w:fill="auto"/>
          </w:tcPr>
          <w:p w14:paraId="23EB55DF" w14:textId="0DDA6F99"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P4-13. Management of non-filers.</w:t>
            </w:r>
          </w:p>
        </w:tc>
        <w:tc>
          <w:tcPr>
            <w:tcW w:w="1020" w:type="dxa"/>
            <w:shd w:val="clear" w:color="auto" w:fill="auto"/>
          </w:tcPr>
          <w:p w14:paraId="164A14EB"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33114B19" w14:textId="0FF7E8BF" w:rsidR="00BE60BF" w:rsidRPr="00A432EC" w:rsidRDefault="00BE60BF" w:rsidP="00CB6072">
            <w:pPr>
              <w:jc w:val="both"/>
              <w:rPr>
                <w:rFonts w:ascii="Times New Roman" w:hAnsi="Times New Roman" w:cs="Times New Roman"/>
                <w:color w:val="000000"/>
                <w:sz w:val="24"/>
                <w:szCs w:val="24"/>
              </w:rPr>
            </w:pPr>
            <w:r w:rsidRPr="00A432EC">
              <w:rPr>
                <w:rFonts w:ascii="Times New Roman" w:eastAsia="Century Gothic" w:hAnsi="Times New Roman" w:cs="Times New Roman"/>
                <w:color w:val="000000"/>
                <w:sz w:val="24"/>
                <w:szCs w:val="24"/>
              </w:rPr>
              <w:t>K</w:t>
            </w:r>
            <w:r w:rsidRPr="00A432EC">
              <w:rPr>
                <w:rFonts w:ascii="Times New Roman" w:hAnsi="Times New Roman" w:cs="Times New Roman"/>
                <w:color w:val="000000"/>
                <w:sz w:val="24"/>
                <w:szCs w:val="24"/>
              </w:rPr>
              <w:t>CRD does not have procedures for identifying and following up on non-fliers.</w:t>
            </w:r>
          </w:p>
        </w:tc>
      </w:tr>
      <w:tr w:rsidR="00BE60BF" w:rsidRPr="00A432EC" w14:paraId="22DCE5AB" w14:textId="77777777" w:rsidTr="00606453">
        <w:trPr>
          <w:jc w:val="center"/>
        </w:trPr>
        <w:tc>
          <w:tcPr>
            <w:tcW w:w="3570" w:type="dxa"/>
            <w:shd w:val="clear" w:color="auto" w:fill="auto"/>
          </w:tcPr>
          <w:p w14:paraId="34817B09"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P4-14. Use of electronic filing facilities.</w:t>
            </w:r>
          </w:p>
        </w:tc>
        <w:tc>
          <w:tcPr>
            <w:tcW w:w="1020" w:type="dxa"/>
            <w:shd w:val="clear" w:color="auto" w:fill="auto"/>
          </w:tcPr>
          <w:p w14:paraId="6659CA48" w14:textId="77777777" w:rsidR="00BE60BF" w:rsidRPr="00A432EC" w:rsidRDefault="00BE60BF" w:rsidP="00CB6072">
            <w:pPr>
              <w:jc w:val="both"/>
              <w:rPr>
                <w:rFonts w:ascii="Times New Roman" w:eastAsia="Century Gothic" w:hAnsi="Times New Roman" w:cs="Times New Roman"/>
                <w:b/>
                <w:color w:val="F79646"/>
                <w:sz w:val="24"/>
                <w:szCs w:val="24"/>
              </w:rPr>
            </w:pPr>
          </w:p>
          <w:p w14:paraId="1DB206F9"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A</w:t>
            </w:r>
          </w:p>
        </w:tc>
        <w:tc>
          <w:tcPr>
            <w:tcW w:w="4995" w:type="dxa"/>
            <w:shd w:val="clear" w:color="auto" w:fill="auto"/>
          </w:tcPr>
          <w:p w14:paraId="51C237A0" w14:textId="77777777" w:rsidR="00BE60BF" w:rsidRPr="00A432EC" w:rsidRDefault="00BE60BF" w:rsidP="00CB6072">
            <w:pPr>
              <w:spacing w:before="240" w:after="240"/>
              <w:jc w:val="both"/>
              <w:rPr>
                <w:rFonts w:ascii="Times New Roman" w:eastAsia="Century Gothic" w:hAnsi="Times New Roman" w:cs="Times New Roman"/>
                <w:color w:val="000000"/>
                <w:sz w:val="24"/>
                <w:szCs w:val="24"/>
              </w:rPr>
            </w:pPr>
            <w:r w:rsidRPr="00A432EC">
              <w:rPr>
                <w:rFonts w:ascii="Times New Roman" w:hAnsi="Times New Roman" w:cs="Times New Roman"/>
                <w:sz w:val="24"/>
                <w:szCs w:val="24"/>
              </w:rPr>
              <w:t>KCRD has an integrated revenue management system called KIRIPAY which also provides an electronic platform for filing tax declarations. Taxpayers of the core taxes present the tax declarations at the service centers and revenue offices where an electronic invoice is generated, and thereafter are issued with an electronic tax bill sent to taxpayers electronically</w:t>
            </w:r>
          </w:p>
        </w:tc>
      </w:tr>
      <w:tr w:rsidR="00BE60BF" w:rsidRPr="00A432EC" w14:paraId="7C9FBCAD" w14:textId="77777777" w:rsidTr="00606453">
        <w:trPr>
          <w:jc w:val="center"/>
        </w:trPr>
        <w:tc>
          <w:tcPr>
            <w:tcW w:w="9585" w:type="dxa"/>
            <w:gridSpan w:val="3"/>
            <w:shd w:val="clear" w:color="auto" w:fill="B7DDE8"/>
          </w:tcPr>
          <w:p w14:paraId="0F63A438" w14:textId="77777777" w:rsidR="00BE60BF" w:rsidRPr="00A432EC" w:rsidRDefault="00BE60BF" w:rsidP="00CB6072">
            <w:pPr>
              <w:jc w:val="both"/>
              <w:rPr>
                <w:rFonts w:ascii="Times New Roman" w:eastAsia="Century Gothic" w:hAnsi="Times New Roman" w:cs="Times New Roman"/>
                <w:b/>
                <w:color w:val="000000"/>
                <w:sz w:val="24"/>
                <w:szCs w:val="24"/>
              </w:rPr>
            </w:pPr>
            <w:r w:rsidRPr="00A432EC">
              <w:rPr>
                <w:rFonts w:ascii="Times New Roman" w:eastAsia="Century Gothic" w:hAnsi="Times New Roman" w:cs="Times New Roman"/>
                <w:b/>
                <w:color w:val="000000"/>
                <w:sz w:val="24"/>
                <w:szCs w:val="24"/>
              </w:rPr>
              <w:t>POA 5: Timely Payment of Taxes</w:t>
            </w:r>
          </w:p>
        </w:tc>
      </w:tr>
      <w:tr w:rsidR="00BE60BF" w:rsidRPr="00A432EC" w14:paraId="253C523D" w14:textId="77777777" w:rsidTr="00606453">
        <w:trPr>
          <w:jc w:val="center"/>
        </w:trPr>
        <w:tc>
          <w:tcPr>
            <w:tcW w:w="3570" w:type="dxa"/>
            <w:shd w:val="clear" w:color="auto" w:fill="auto"/>
          </w:tcPr>
          <w:p w14:paraId="17162BDE"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lastRenderedPageBreak/>
              <w:t>P5-15. Use of electronic payment methods.</w:t>
            </w:r>
          </w:p>
        </w:tc>
        <w:tc>
          <w:tcPr>
            <w:tcW w:w="1020" w:type="dxa"/>
            <w:shd w:val="clear" w:color="auto" w:fill="auto"/>
          </w:tcPr>
          <w:p w14:paraId="489D903B" w14:textId="77777777" w:rsidR="00BE60BF" w:rsidRPr="00A432EC" w:rsidRDefault="00BE60BF" w:rsidP="00CB6072">
            <w:pPr>
              <w:jc w:val="both"/>
              <w:rPr>
                <w:rFonts w:ascii="Times New Roman" w:eastAsia="Century Gothic" w:hAnsi="Times New Roman" w:cs="Times New Roman"/>
                <w:b/>
                <w:color w:val="F79646"/>
                <w:sz w:val="24"/>
                <w:szCs w:val="24"/>
              </w:rPr>
            </w:pPr>
          </w:p>
          <w:p w14:paraId="5FB30431"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A</w:t>
            </w:r>
          </w:p>
        </w:tc>
        <w:tc>
          <w:tcPr>
            <w:tcW w:w="4995" w:type="dxa"/>
            <w:shd w:val="clear" w:color="auto" w:fill="auto"/>
          </w:tcPr>
          <w:p w14:paraId="71B4C70E" w14:textId="77777777" w:rsidR="00BE60BF" w:rsidRPr="00A432EC" w:rsidRDefault="00BE60BF" w:rsidP="00CB6072">
            <w:pPr>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Electronic payment methods are available for all tax revenue</w:t>
            </w:r>
            <w:r w:rsidRPr="00A432EC">
              <w:rPr>
                <w:rFonts w:ascii="Times New Roman" w:eastAsia="Century Gothic" w:hAnsi="Times New Roman" w:cs="Times New Roman"/>
                <w:sz w:val="24"/>
                <w:szCs w:val="24"/>
              </w:rPr>
              <w:t xml:space="preserve"> stream</w:t>
            </w:r>
            <w:r w:rsidRPr="00A432EC">
              <w:rPr>
                <w:rFonts w:ascii="Times New Roman" w:eastAsia="Century Gothic" w:hAnsi="Times New Roman" w:cs="Times New Roman"/>
                <w:color w:val="000000"/>
                <w:sz w:val="24"/>
                <w:szCs w:val="24"/>
              </w:rPr>
              <w:t>. No cash payments are received by the by KCRD. The payments are made through direct banking in the commercial banks and use of M-</w:t>
            </w:r>
            <w:proofErr w:type="spellStart"/>
            <w:r w:rsidRPr="00A432EC">
              <w:rPr>
                <w:rFonts w:ascii="Times New Roman" w:eastAsia="Century Gothic" w:hAnsi="Times New Roman" w:cs="Times New Roman"/>
                <w:color w:val="000000"/>
                <w:sz w:val="24"/>
                <w:szCs w:val="24"/>
              </w:rPr>
              <w:t>Pesa</w:t>
            </w:r>
            <w:proofErr w:type="spellEnd"/>
            <w:r w:rsidRPr="00A432EC">
              <w:rPr>
                <w:rFonts w:ascii="Times New Roman" w:eastAsia="Century Gothic" w:hAnsi="Times New Roman" w:cs="Times New Roman"/>
                <w:color w:val="000000"/>
                <w:sz w:val="24"/>
                <w:szCs w:val="24"/>
              </w:rPr>
              <w:t xml:space="preserve"> platform (mobile telephony money transfer).</w:t>
            </w:r>
          </w:p>
          <w:p w14:paraId="3F455C92" w14:textId="77777777" w:rsidR="00BE60BF" w:rsidRPr="00A432EC" w:rsidRDefault="00BE60BF" w:rsidP="00CB6072">
            <w:pPr>
              <w:jc w:val="both"/>
              <w:rPr>
                <w:rFonts w:ascii="Times New Roman" w:eastAsia="Century Gothic" w:hAnsi="Times New Roman" w:cs="Times New Roman"/>
                <w:color w:val="000000"/>
                <w:sz w:val="24"/>
                <w:szCs w:val="24"/>
              </w:rPr>
            </w:pPr>
          </w:p>
          <w:p w14:paraId="62FD29E0" w14:textId="77777777" w:rsidR="00BE60BF" w:rsidRPr="00A432EC" w:rsidRDefault="00BE60BF" w:rsidP="00CB6072">
            <w:pPr>
              <w:jc w:val="both"/>
              <w:rPr>
                <w:rFonts w:ascii="Times New Roman" w:eastAsia="Century Gothic" w:hAnsi="Times New Roman" w:cs="Times New Roman"/>
                <w:color w:val="000000"/>
                <w:sz w:val="24"/>
                <w:szCs w:val="24"/>
              </w:rPr>
            </w:pPr>
          </w:p>
        </w:tc>
      </w:tr>
      <w:tr w:rsidR="00BE60BF" w:rsidRPr="00A432EC" w14:paraId="4045AA66" w14:textId="77777777" w:rsidTr="00606453">
        <w:trPr>
          <w:jc w:val="center"/>
        </w:trPr>
        <w:tc>
          <w:tcPr>
            <w:tcW w:w="3570" w:type="dxa"/>
            <w:shd w:val="clear" w:color="auto" w:fill="auto"/>
          </w:tcPr>
          <w:p w14:paraId="162BBC2A"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P5-16. Use of efficient collection systems.</w:t>
            </w:r>
          </w:p>
        </w:tc>
        <w:tc>
          <w:tcPr>
            <w:tcW w:w="1020" w:type="dxa"/>
            <w:shd w:val="clear" w:color="auto" w:fill="auto"/>
          </w:tcPr>
          <w:p w14:paraId="26DE4E1B" w14:textId="77777777" w:rsidR="00BE60BF" w:rsidRPr="00A432EC" w:rsidRDefault="00BE60BF" w:rsidP="00CB6072">
            <w:pPr>
              <w:jc w:val="both"/>
              <w:rPr>
                <w:rFonts w:ascii="Times New Roman" w:eastAsia="Century Gothic" w:hAnsi="Times New Roman" w:cs="Times New Roman"/>
                <w:b/>
                <w:color w:val="F79646"/>
                <w:sz w:val="24"/>
                <w:szCs w:val="24"/>
              </w:rPr>
            </w:pPr>
          </w:p>
          <w:p w14:paraId="39673A26"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482EA390" w14:textId="77777777" w:rsidR="00BE60BF" w:rsidRPr="00A432EC" w:rsidRDefault="00BE60BF" w:rsidP="00CB6072">
            <w:pPr>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The withholding and advance payment systems are not ava</w:t>
            </w:r>
            <w:r w:rsidRPr="00A432EC">
              <w:rPr>
                <w:rFonts w:ascii="Times New Roman" w:eastAsia="Century Gothic" w:hAnsi="Times New Roman" w:cs="Times New Roman"/>
                <w:sz w:val="24"/>
                <w:szCs w:val="24"/>
              </w:rPr>
              <w:t xml:space="preserve">ilable at </w:t>
            </w:r>
            <w:r w:rsidRPr="00A432EC">
              <w:rPr>
                <w:rFonts w:ascii="Times New Roman" w:eastAsia="Century Gothic" w:hAnsi="Times New Roman" w:cs="Times New Roman"/>
                <w:color w:val="000000"/>
                <w:sz w:val="24"/>
                <w:szCs w:val="24"/>
              </w:rPr>
              <w:t>KCRD, since they are not provided for by law.</w:t>
            </w:r>
          </w:p>
        </w:tc>
      </w:tr>
      <w:tr w:rsidR="00BE60BF" w:rsidRPr="00A432EC" w14:paraId="7696C98F" w14:textId="77777777" w:rsidTr="00606453">
        <w:trPr>
          <w:jc w:val="center"/>
        </w:trPr>
        <w:tc>
          <w:tcPr>
            <w:tcW w:w="3570" w:type="dxa"/>
            <w:shd w:val="clear" w:color="auto" w:fill="auto"/>
          </w:tcPr>
          <w:p w14:paraId="4BA6D1C9"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P5-17. Timeliness of payments.</w:t>
            </w:r>
          </w:p>
          <w:p w14:paraId="59CAF7D7" w14:textId="77777777" w:rsidR="00BE60BF" w:rsidRPr="00A432EC" w:rsidRDefault="00BE60BF" w:rsidP="00CB6072">
            <w:pPr>
              <w:jc w:val="both"/>
              <w:rPr>
                <w:rFonts w:ascii="Times New Roman" w:eastAsia="Century Gothic" w:hAnsi="Times New Roman" w:cs="Times New Roman"/>
                <w:color w:val="000000"/>
                <w:sz w:val="24"/>
                <w:szCs w:val="24"/>
              </w:rPr>
            </w:pPr>
          </w:p>
        </w:tc>
        <w:tc>
          <w:tcPr>
            <w:tcW w:w="1020" w:type="dxa"/>
            <w:shd w:val="clear" w:color="auto" w:fill="auto"/>
          </w:tcPr>
          <w:p w14:paraId="5A92DB8E"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A</w:t>
            </w:r>
          </w:p>
        </w:tc>
        <w:tc>
          <w:tcPr>
            <w:tcW w:w="4995" w:type="dxa"/>
            <w:shd w:val="clear" w:color="auto" w:fill="auto"/>
          </w:tcPr>
          <w:p w14:paraId="4EFDB85E" w14:textId="77777777" w:rsidR="00BE60BF" w:rsidRPr="00A432EC" w:rsidRDefault="00BE60BF" w:rsidP="00CB6072">
            <w:pPr>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KCRD uses K</w:t>
            </w:r>
            <w:r w:rsidRPr="00A432EC">
              <w:rPr>
                <w:rFonts w:ascii="Times New Roman" w:eastAsia="Century Gothic" w:hAnsi="Times New Roman" w:cs="Times New Roman"/>
                <w:sz w:val="24"/>
                <w:szCs w:val="24"/>
              </w:rPr>
              <w:t>IRI</w:t>
            </w:r>
            <w:r w:rsidRPr="00A432EC">
              <w:rPr>
                <w:rFonts w:ascii="Times New Roman" w:eastAsia="Century Gothic" w:hAnsi="Times New Roman" w:cs="Times New Roman"/>
                <w:color w:val="000000"/>
                <w:sz w:val="24"/>
                <w:szCs w:val="24"/>
              </w:rPr>
              <w:t>PAY to record and account for the revenue collections. The system allows KCRD to monitor the number of and value of payments due that are not made on time.</w:t>
            </w:r>
          </w:p>
        </w:tc>
      </w:tr>
      <w:tr w:rsidR="00BE60BF" w:rsidRPr="00A432EC" w14:paraId="007C7336" w14:textId="77777777" w:rsidTr="00606453">
        <w:trPr>
          <w:jc w:val="center"/>
        </w:trPr>
        <w:tc>
          <w:tcPr>
            <w:tcW w:w="3570" w:type="dxa"/>
            <w:shd w:val="clear" w:color="auto" w:fill="auto"/>
          </w:tcPr>
          <w:p w14:paraId="11BF63DF"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P5-18. Stock and flow of tax arrears.</w:t>
            </w:r>
          </w:p>
        </w:tc>
        <w:tc>
          <w:tcPr>
            <w:tcW w:w="1020" w:type="dxa"/>
            <w:shd w:val="clear" w:color="auto" w:fill="auto"/>
          </w:tcPr>
          <w:p w14:paraId="76670B4B" w14:textId="77777777" w:rsidR="00BE60BF" w:rsidRPr="00A432EC" w:rsidRDefault="00BE60BF" w:rsidP="00CB6072">
            <w:pPr>
              <w:jc w:val="both"/>
              <w:rPr>
                <w:rFonts w:ascii="Times New Roman" w:eastAsia="Century Gothic" w:hAnsi="Times New Roman" w:cs="Times New Roman"/>
                <w:b/>
                <w:color w:val="F79646"/>
                <w:sz w:val="24"/>
                <w:szCs w:val="24"/>
              </w:rPr>
            </w:pPr>
          </w:p>
          <w:p w14:paraId="6A293FAB"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4B7C740A" w14:textId="77777777" w:rsidR="00BE60BF" w:rsidRPr="00A432EC" w:rsidRDefault="00BE60BF" w:rsidP="00CB6072">
            <w:pPr>
              <w:widowControl w:val="0"/>
              <w:spacing w:line="264" w:lineRule="auto"/>
              <w:ind w:right="-30"/>
              <w:jc w:val="both"/>
              <w:rPr>
                <w:rFonts w:ascii="Times New Roman" w:eastAsia="Century Gothic" w:hAnsi="Times New Roman" w:cs="Times New Roman"/>
                <w:color w:val="000000"/>
                <w:sz w:val="24"/>
                <w:szCs w:val="24"/>
              </w:rPr>
            </w:pPr>
            <w:r w:rsidRPr="00A432EC">
              <w:rPr>
                <w:rFonts w:ascii="Times New Roman" w:hAnsi="Times New Roman" w:cs="Times New Roman"/>
                <w:sz w:val="24"/>
                <w:szCs w:val="24"/>
              </w:rPr>
              <w:t>KCRD has determined the stock of core tax arrears due at fiscal year-end. However, there is no established system and procedures to monitor the flow of the core tax arrears.</w:t>
            </w:r>
          </w:p>
        </w:tc>
      </w:tr>
      <w:tr w:rsidR="00BE60BF" w:rsidRPr="00A432EC" w14:paraId="16CDBADC" w14:textId="77777777" w:rsidTr="00606453">
        <w:trPr>
          <w:jc w:val="center"/>
        </w:trPr>
        <w:tc>
          <w:tcPr>
            <w:tcW w:w="9585" w:type="dxa"/>
            <w:gridSpan w:val="3"/>
            <w:shd w:val="clear" w:color="auto" w:fill="B7DDE8"/>
          </w:tcPr>
          <w:p w14:paraId="415C8E59" w14:textId="77777777" w:rsidR="00BE60BF" w:rsidRPr="00A432EC" w:rsidRDefault="00BE60BF" w:rsidP="00CB6072">
            <w:pPr>
              <w:jc w:val="both"/>
              <w:rPr>
                <w:rFonts w:ascii="Times New Roman" w:eastAsia="Century Gothic" w:hAnsi="Times New Roman" w:cs="Times New Roman"/>
                <w:b/>
                <w:sz w:val="24"/>
                <w:szCs w:val="24"/>
              </w:rPr>
            </w:pPr>
            <w:r w:rsidRPr="00A432EC">
              <w:rPr>
                <w:rFonts w:ascii="Times New Roman" w:eastAsia="Century Gothic" w:hAnsi="Times New Roman" w:cs="Times New Roman"/>
                <w:b/>
                <w:sz w:val="24"/>
                <w:szCs w:val="24"/>
              </w:rPr>
              <w:t>POA 6: Accurate Reporting in Declarations</w:t>
            </w:r>
          </w:p>
        </w:tc>
      </w:tr>
      <w:tr w:rsidR="00BE60BF" w:rsidRPr="00A432EC" w14:paraId="4AF8181B" w14:textId="77777777" w:rsidTr="00606453">
        <w:trPr>
          <w:jc w:val="center"/>
        </w:trPr>
        <w:tc>
          <w:tcPr>
            <w:tcW w:w="3570" w:type="dxa"/>
            <w:shd w:val="clear" w:color="auto" w:fill="auto"/>
          </w:tcPr>
          <w:p w14:paraId="6D8656A5"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lastRenderedPageBreak/>
              <w:t>P6-19. Scope of verification actions taken to detect and deter inaccurate reporting.</w:t>
            </w:r>
          </w:p>
          <w:p w14:paraId="55B6F825" w14:textId="77777777" w:rsidR="00BE60BF" w:rsidRPr="00A432EC" w:rsidRDefault="00BE60BF" w:rsidP="00CB6072">
            <w:pPr>
              <w:jc w:val="both"/>
              <w:rPr>
                <w:rFonts w:ascii="Times New Roman" w:eastAsia="Century Gothic" w:hAnsi="Times New Roman" w:cs="Times New Roman"/>
                <w:color w:val="000000"/>
                <w:sz w:val="24"/>
                <w:szCs w:val="24"/>
              </w:rPr>
            </w:pPr>
          </w:p>
        </w:tc>
        <w:tc>
          <w:tcPr>
            <w:tcW w:w="1020" w:type="dxa"/>
            <w:shd w:val="clear" w:color="auto" w:fill="auto"/>
          </w:tcPr>
          <w:p w14:paraId="675A7530" w14:textId="77777777" w:rsidR="00BE60BF" w:rsidRPr="00A432EC" w:rsidRDefault="00BE60BF" w:rsidP="00CB6072">
            <w:pPr>
              <w:jc w:val="both"/>
              <w:rPr>
                <w:rFonts w:ascii="Times New Roman" w:eastAsia="Century Gothic" w:hAnsi="Times New Roman" w:cs="Times New Roman"/>
                <w:b/>
                <w:color w:val="F79646"/>
                <w:sz w:val="24"/>
                <w:szCs w:val="24"/>
              </w:rPr>
            </w:pPr>
          </w:p>
          <w:p w14:paraId="144E92CC"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25626637" w14:textId="34A8A8A6" w:rsidR="00BE60BF" w:rsidRPr="00A432EC" w:rsidRDefault="00BE60BF" w:rsidP="00CB6072">
            <w:pPr>
              <w:widowControl w:val="0"/>
              <w:spacing w:before="240" w:after="240" w:line="264" w:lineRule="auto"/>
              <w:jc w:val="both"/>
              <w:rPr>
                <w:rFonts w:ascii="Times New Roman" w:eastAsia="Century Gothic" w:hAnsi="Times New Roman" w:cs="Times New Roman"/>
                <w:color w:val="000000"/>
                <w:sz w:val="24"/>
                <w:szCs w:val="24"/>
              </w:rPr>
            </w:pPr>
            <w:r w:rsidRPr="00A432EC">
              <w:rPr>
                <w:rFonts w:ascii="Times New Roman" w:hAnsi="Times New Roman" w:cs="Times New Roman"/>
                <w:sz w:val="24"/>
                <w:szCs w:val="24"/>
              </w:rPr>
              <w:t>KCRD has an informal inspection program to deter inaccurate reporting. However, there is no documented procedure for inspecting large and high risk taxpayers. The informal inspection program is not systematized around uniform practices. KCRD has no audit annual inspection manuals and does not have a process to monitor the quality of the inspection done. KCRD does not have a unit or committee to monitor the quality of the Inspection and does not have a taxpayer audit function and therefore could not measure and monitor its effectiveness.</w:t>
            </w:r>
          </w:p>
        </w:tc>
      </w:tr>
      <w:tr w:rsidR="00BE60BF" w:rsidRPr="00A432EC" w14:paraId="467F5C8A" w14:textId="77777777" w:rsidTr="00606453">
        <w:trPr>
          <w:jc w:val="center"/>
        </w:trPr>
        <w:tc>
          <w:tcPr>
            <w:tcW w:w="3570" w:type="dxa"/>
            <w:shd w:val="clear" w:color="auto" w:fill="auto"/>
          </w:tcPr>
          <w:p w14:paraId="2AC1B2A1"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P6-20. Use of large-scale data-matching systems to detect inaccurate reporting.</w:t>
            </w:r>
          </w:p>
        </w:tc>
        <w:tc>
          <w:tcPr>
            <w:tcW w:w="1020" w:type="dxa"/>
            <w:shd w:val="clear" w:color="auto" w:fill="auto"/>
          </w:tcPr>
          <w:p w14:paraId="63EE96C3"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531AB398" w14:textId="77777777" w:rsidR="00BE60BF" w:rsidRPr="00A432EC" w:rsidRDefault="00BE60BF" w:rsidP="00CB6072">
            <w:pPr>
              <w:jc w:val="both"/>
              <w:rPr>
                <w:rFonts w:ascii="Times New Roman" w:hAnsi="Times New Roman" w:cs="Times New Roman"/>
                <w:sz w:val="24"/>
                <w:szCs w:val="24"/>
              </w:rPr>
            </w:pPr>
            <w:r w:rsidRPr="00A432EC">
              <w:rPr>
                <w:rFonts w:ascii="Times New Roman" w:hAnsi="Times New Roman" w:cs="Times New Roman"/>
                <w:sz w:val="24"/>
                <w:szCs w:val="24"/>
              </w:rPr>
              <w:t>The mechanism of large-scale automated cross checking to verify information reported for KCRD is limited.</w:t>
            </w:r>
          </w:p>
          <w:p w14:paraId="4268B89E" w14:textId="77777777" w:rsidR="00BE60BF" w:rsidRPr="00A432EC" w:rsidRDefault="00BE60BF" w:rsidP="00CB6072">
            <w:pPr>
              <w:jc w:val="both"/>
              <w:rPr>
                <w:rFonts w:ascii="Times New Roman" w:eastAsia="Century Gothic" w:hAnsi="Times New Roman" w:cs="Times New Roman"/>
                <w:color w:val="000000"/>
                <w:sz w:val="24"/>
                <w:szCs w:val="24"/>
              </w:rPr>
            </w:pPr>
          </w:p>
        </w:tc>
      </w:tr>
      <w:tr w:rsidR="00BE60BF" w:rsidRPr="00A432EC" w14:paraId="354C83D9" w14:textId="77777777" w:rsidTr="00606453">
        <w:trPr>
          <w:jc w:val="center"/>
        </w:trPr>
        <w:tc>
          <w:tcPr>
            <w:tcW w:w="3570" w:type="dxa"/>
            <w:shd w:val="clear" w:color="auto" w:fill="auto"/>
          </w:tcPr>
          <w:p w14:paraId="1F0DFD7D"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P6-21. Initiatives undertaken to encourage accurate reporting.</w:t>
            </w:r>
          </w:p>
        </w:tc>
        <w:tc>
          <w:tcPr>
            <w:tcW w:w="1020" w:type="dxa"/>
            <w:shd w:val="clear" w:color="auto" w:fill="auto"/>
          </w:tcPr>
          <w:p w14:paraId="76C278B4" w14:textId="77777777" w:rsidR="00BE60BF" w:rsidRPr="00A432EC" w:rsidRDefault="00BE60BF" w:rsidP="00CB6072">
            <w:pPr>
              <w:jc w:val="both"/>
              <w:rPr>
                <w:rFonts w:ascii="Times New Roman" w:eastAsia="Century Gothic" w:hAnsi="Times New Roman" w:cs="Times New Roman"/>
                <w:b/>
                <w:color w:val="F79646"/>
                <w:sz w:val="24"/>
                <w:szCs w:val="24"/>
              </w:rPr>
            </w:pPr>
          </w:p>
          <w:p w14:paraId="1D9D787F"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3D245137" w14:textId="3FB6D5A2" w:rsidR="00BE60BF" w:rsidRPr="00A432EC" w:rsidRDefault="00BE60BF" w:rsidP="00CB6072">
            <w:pPr>
              <w:widowControl w:val="0"/>
              <w:spacing w:line="264" w:lineRule="auto"/>
              <w:jc w:val="both"/>
              <w:rPr>
                <w:rFonts w:ascii="Times New Roman" w:eastAsia="Century Gothic" w:hAnsi="Times New Roman" w:cs="Times New Roman"/>
                <w:color w:val="000000"/>
                <w:sz w:val="24"/>
                <w:szCs w:val="24"/>
              </w:rPr>
            </w:pPr>
            <w:r w:rsidRPr="00A432EC">
              <w:rPr>
                <w:rFonts w:ascii="Times New Roman" w:hAnsi="Times New Roman" w:cs="Times New Roman"/>
                <w:sz w:val="24"/>
                <w:szCs w:val="24"/>
              </w:rPr>
              <w:t xml:space="preserve">KCRD has no proactive initiatives undertaken to encourage accurate reporting. There are no private or public rulings in place, however, there are informal cooperative compliance </w:t>
            </w:r>
            <w:r w:rsidR="0066641E" w:rsidRPr="00A432EC">
              <w:rPr>
                <w:rFonts w:ascii="Times New Roman" w:hAnsi="Times New Roman" w:cs="Times New Roman"/>
                <w:sz w:val="24"/>
                <w:szCs w:val="24"/>
              </w:rPr>
              <w:t>arrangements in</w:t>
            </w:r>
            <w:r w:rsidRPr="00A432EC">
              <w:rPr>
                <w:rFonts w:ascii="Times New Roman" w:hAnsi="Times New Roman" w:cs="Times New Roman"/>
                <w:sz w:val="24"/>
                <w:szCs w:val="24"/>
              </w:rPr>
              <w:t xml:space="preserve"> the county, which are not documented.</w:t>
            </w:r>
          </w:p>
        </w:tc>
      </w:tr>
      <w:tr w:rsidR="00BE60BF" w:rsidRPr="00A432EC" w14:paraId="5247BDA2" w14:textId="77777777" w:rsidTr="00606453">
        <w:trPr>
          <w:trHeight w:val="764"/>
          <w:jc w:val="center"/>
        </w:trPr>
        <w:tc>
          <w:tcPr>
            <w:tcW w:w="3570" w:type="dxa"/>
            <w:shd w:val="clear" w:color="auto" w:fill="auto"/>
          </w:tcPr>
          <w:p w14:paraId="536ADFA4"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lastRenderedPageBreak/>
              <w:t>P6-22. Monitoring the tax gap to assess inaccuracy of reporting levels.</w:t>
            </w:r>
          </w:p>
        </w:tc>
        <w:tc>
          <w:tcPr>
            <w:tcW w:w="1020" w:type="dxa"/>
            <w:shd w:val="clear" w:color="auto" w:fill="auto"/>
          </w:tcPr>
          <w:p w14:paraId="46127F2E" w14:textId="77777777" w:rsidR="00BE60BF" w:rsidRPr="00A432EC" w:rsidRDefault="00BE60BF" w:rsidP="00CB6072">
            <w:pPr>
              <w:jc w:val="both"/>
              <w:rPr>
                <w:rFonts w:ascii="Times New Roman" w:eastAsia="Century Gothic" w:hAnsi="Times New Roman" w:cs="Times New Roman"/>
                <w:b/>
                <w:color w:val="F79646"/>
                <w:sz w:val="24"/>
                <w:szCs w:val="24"/>
              </w:rPr>
            </w:pPr>
          </w:p>
          <w:p w14:paraId="4EA5D111"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C</w:t>
            </w:r>
          </w:p>
        </w:tc>
        <w:tc>
          <w:tcPr>
            <w:tcW w:w="4995" w:type="dxa"/>
            <w:shd w:val="clear" w:color="auto" w:fill="auto"/>
          </w:tcPr>
          <w:p w14:paraId="4A524C59" w14:textId="455ACA29" w:rsidR="00BE60BF" w:rsidRPr="00A432EC" w:rsidRDefault="00BE60BF" w:rsidP="00CB6072">
            <w:pPr>
              <w:widowControl w:val="0"/>
              <w:spacing w:line="264" w:lineRule="auto"/>
              <w:jc w:val="both"/>
              <w:rPr>
                <w:rFonts w:ascii="Times New Roman" w:eastAsia="Century Gothic" w:hAnsi="Times New Roman" w:cs="Times New Roman"/>
                <w:color w:val="000000"/>
                <w:sz w:val="24"/>
                <w:szCs w:val="24"/>
              </w:rPr>
            </w:pPr>
            <w:r w:rsidRPr="00A432EC">
              <w:rPr>
                <w:rFonts w:ascii="Times New Roman" w:hAnsi="Times New Roman" w:cs="Times New Roman"/>
                <w:sz w:val="24"/>
                <w:szCs w:val="24"/>
              </w:rPr>
              <w:t>KCRD monitors the extent of tax reporting through using tax gap analysis methodologies reports done by academia and government led institutions like Adam smith report commissioned by world bank for national treasury and commission on revenue allocation reports.</w:t>
            </w:r>
          </w:p>
        </w:tc>
      </w:tr>
      <w:tr w:rsidR="00BE60BF" w:rsidRPr="00A432EC" w14:paraId="116818A3" w14:textId="77777777" w:rsidTr="00606453">
        <w:trPr>
          <w:jc w:val="center"/>
        </w:trPr>
        <w:tc>
          <w:tcPr>
            <w:tcW w:w="9585" w:type="dxa"/>
            <w:gridSpan w:val="3"/>
            <w:shd w:val="clear" w:color="auto" w:fill="B7DDE8"/>
          </w:tcPr>
          <w:p w14:paraId="2542DEBF" w14:textId="77777777" w:rsidR="00BE60BF" w:rsidRPr="00A432EC" w:rsidRDefault="00BE60BF" w:rsidP="00CB6072">
            <w:pPr>
              <w:jc w:val="both"/>
              <w:rPr>
                <w:rFonts w:ascii="Times New Roman" w:eastAsia="Century Gothic" w:hAnsi="Times New Roman" w:cs="Times New Roman"/>
                <w:b/>
                <w:sz w:val="24"/>
                <w:szCs w:val="24"/>
              </w:rPr>
            </w:pPr>
            <w:r w:rsidRPr="00A432EC">
              <w:rPr>
                <w:rFonts w:ascii="Times New Roman" w:eastAsia="Century Gothic" w:hAnsi="Times New Roman" w:cs="Times New Roman"/>
                <w:b/>
                <w:sz w:val="24"/>
                <w:szCs w:val="24"/>
              </w:rPr>
              <w:t>POA 7: Effective Tax Dispute Resolution</w:t>
            </w:r>
          </w:p>
        </w:tc>
      </w:tr>
      <w:tr w:rsidR="00BE60BF" w:rsidRPr="00A432EC" w14:paraId="01F475F0" w14:textId="77777777" w:rsidTr="00606453">
        <w:trPr>
          <w:jc w:val="center"/>
        </w:trPr>
        <w:tc>
          <w:tcPr>
            <w:tcW w:w="3570" w:type="dxa"/>
            <w:shd w:val="clear" w:color="auto" w:fill="auto"/>
          </w:tcPr>
          <w:p w14:paraId="6185D11F"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P7-23. Existence of an independent, workable, and graduated dispute resolution process.</w:t>
            </w:r>
          </w:p>
        </w:tc>
        <w:tc>
          <w:tcPr>
            <w:tcW w:w="1020" w:type="dxa"/>
            <w:shd w:val="clear" w:color="auto" w:fill="auto"/>
          </w:tcPr>
          <w:p w14:paraId="65B47D08" w14:textId="77777777" w:rsidR="00BE60BF" w:rsidRPr="00A432EC" w:rsidRDefault="00BE60BF" w:rsidP="00CB6072">
            <w:pPr>
              <w:jc w:val="both"/>
              <w:rPr>
                <w:rFonts w:ascii="Times New Roman" w:eastAsia="Century Gothic" w:hAnsi="Times New Roman" w:cs="Times New Roman"/>
                <w:b/>
                <w:color w:val="F79646"/>
                <w:sz w:val="24"/>
                <w:szCs w:val="24"/>
              </w:rPr>
            </w:pPr>
          </w:p>
          <w:p w14:paraId="582D95E3"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67DC1A93" w14:textId="77777777" w:rsidR="00BE60BF" w:rsidRPr="00A432EC" w:rsidRDefault="00BE60BF" w:rsidP="00CB6072">
            <w:pPr>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KCRD does not have any graduated dispute resolution process. Most disputes are handled by revenue officers if there are raised by the taxpayers. However, there is no evidence to demonstrate that disputes are resolved by the revenue officers. There is no published information on the dispute process.</w:t>
            </w:r>
          </w:p>
        </w:tc>
      </w:tr>
      <w:tr w:rsidR="00BE60BF" w:rsidRPr="00A432EC" w14:paraId="1B36A286" w14:textId="77777777" w:rsidTr="00606453">
        <w:trPr>
          <w:jc w:val="center"/>
        </w:trPr>
        <w:tc>
          <w:tcPr>
            <w:tcW w:w="3570" w:type="dxa"/>
            <w:shd w:val="clear" w:color="auto" w:fill="auto"/>
          </w:tcPr>
          <w:p w14:paraId="1A5D2752" w14:textId="77777777" w:rsidR="00BE60BF" w:rsidRPr="00A432EC" w:rsidRDefault="00BE60BF" w:rsidP="00CB6072">
            <w:pPr>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P7-24. Time taken to resolve disputes.</w:t>
            </w:r>
          </w:p>
        </w:tc>
        <w:tc>
          <w:tcPr>
            <w:tcW w:w="1020" w:type="dxa"/>
            <w:shd w:val="clear" w:color="auto" w:fill="auto"/>
          </w:tcPr>
          <w:p w14:paraId="02BA31F0" w14:textId="77777777" w:rsidR="00BE60BF" w:rsidRPr="00A432EC" w:rsidRDefault="00BE60BF" w:rsidP="00CB6072">
            <w:pPr>
              <w:jc w:val="both"/>
              <w:rPr>
                <w:rFonts w:ascii="Times New Roman" w:eastAsia="Century Gothic" w:hAnsi="Times New Roman" w:cs="Times New Roman"/>
                <w:b/>
                <w:color w:val="F79646"/>
                <w:sz w:val="24"/>
                <w:szCs w:val="24"/>
              </w:rPr>
            </w:pPr>
          </w:p>
          <w:p w14:paraId="3C1A70B2"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5D623275" w14:textId="470A6946" w:rsidR="00BE60BF" w:rsidRPr="00A432EC" w:rsidRDefault="00BE60BF" w:rsidP="00CB6072">
            <w:pPr>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KCRD does not monitor time taken to complete administrative reviews.</w:t>
            </w:r>
          </w:p>
        </w:tc>
      </w:tr>
      <w:tr w:rsidR="00BE60BF" w:rsidRPr="00A432EC" w14:paraId="0FF9DEC8" w14:textId="77777777" w:rsidTr="00606453">
        <w:trPr>
          <w:trHeight w:val="530"/>
          <w:jc w:val="center"/>
        </w:trPr>
        <w:tc>
          <w:tcPr>
            <w:tcW w:w="3570" w:type="dxa"/>
            <w:shd w:val="clear" w:color="auto" w:fill="auto"/>
          </w:tcPr>
          <w:p w14:paraId="1A05B75D"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P7-25. Degree to which dispute outcomes are acted upon.</w:t>
            </w:r>
          </w:p>
        </w:tc>
        <w:tc>
          <w:tcPr>
            <w:tcW w:w="1020" w:type="dxa"/>
            <w:shd w:val="clear" w:color="auto" w:fill="auto"/>
          </w:tcPr>
          <w:p w14:paraId="6858259A" w14:textId="77777777" w:rsidR="00BE60BF" w:rsidRPr="00A432EC" w:rsidRDefault="00BE60BF" w:rsidP="00CB6072">
            <w:pPr>
              <w:jc w:val="both"/>
              <w:rPr>
                <w:rFonts w:ascii="Times New Roman" w:eastAsia="Century Gothic" w:hAnsi="Times New Roman" w:cs="Times New Roman"/>
                <w:b/>
                <w:color w:val="F79646"/>
                <w:sz w:val="24"/>
                <w:szCs w:val="24"/>
              </w:rPr>
            </w:pPr>
          </w:p>
          <w:p w14:paraId="18A77557"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6B4D4FC3" w14:textId="77777777" w:rsidR="00BE60BF" w:rsidRPr="00A432EC" w:rsidRDefault="00BE60BF" w:rsidP="00CB6072">
            <w:pPr>
              <w:widowControl w:val="0"/>
              <w:spacing w:line="264" w:lineRule="auto"/>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KCRD does not monitor or analyze dispute outcomes to inform policy, legislation or administrative procedures.</w:t>
            </w:r>
          </w:p>
        </w:tc>
      </w:tr>
      <w:tr w:rsidR="00BE60BF" w:rsidRPr="00A432EC" w14:paraId="78DE899A" w14:textId="77777777" w:rsidTr="00606453">
        <w:trPr>
          <w:jc w:val="center"/>
        </w:trPr>
        <w:tc>
          <w:tcPr>
            <w:tcW w:w="9585" w:type="dxa"/>
            <w:gridSpan w:val="3"/>
            <w:shd w:val="clear" w:color="auto" w:fill="B7DDE8"/>
          </w:tcPr>
          <w:p w14:paraId="7FE46AB4" w14:textId="77777777" w:rsidR="00BE60BF" w:rsidRPr="00A432EC" w:rsidRDefault="00BE60BF" w:rsidP="00CB6072">
            <w:pPr>
              <w:jc w:val="both"/>
              <w:rPr>
                <w:rFonts w:ascii="Times New Roman" w:eastAsia="Century Gothic" w:hAnsi="Times New Roman" w:cs="Times New Roman"/>
                <w:b/>
                <w:sz w:val="24"/>
                <w:szCs w:val="24"/>
              </w:rPr>
            </w:pPr>
            <w:r w:rsidRPr="00A432EC">
              <w:rPr>
                <w:rFonts w:ascii="Times New Roman" w:eastAsia="Century Gothic" w:hAnsi="Times New Roman" w:cs="Times New Roman"/>
                <w:b/>
                <w:sz w:val="24"/>
                <w:szCs w:val="24"/>
              </w:rPr>
              <w:t>POA 8: Efficient Revenue Management</w:t>
            </w:r>
          </w:p>
        </w:tc>
      </w:tr>
      <w:tr w:rsidR="00BE60BF" w:rsidRPr="00A432EC" w14:paraId="32A8DF2B" w14:textId="77777777" w:rsidTr="00606453">
        <w:trPr>
          <w:jc w:val="center"/>
        </w:trPr>
        <w:tc>
          <w:tcPr>
            <w:tcW w:w="3570" w:type="dxa"/>
            <w:shd w:val="clear" w:color="auto" w:fill="auto"/>
          </w:tcPr>
          <w:p w14:paraId="0C51CFDC"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P8-26. Contribution to government tax revenue forecasting process.</w:t>
            </w:r>
          </w:p>
        </w:tc>
        <w:tc>
          <w:tcPr>
            <w:tcW w:w="1020" w:type="dxa"/>
            <w:shd w:val="clear" w:color="auto" w:fill="auto"/>
          </w:tcPr>
          <w:p w14:paraId="399FE897" w14:textId="77777777" w:rsidR="00BE60BF" w:rsidRPr="00A432EC" w:rsidRDefault="00BE60BF" w:rsidP="00CB6072">
            <w:pPr>
              <w:jc w:val="both"/>
              <w:rPr>
                <w:rFonts w:ascii="Times New Roman" w:eastAsia="Century Gothic" w:hAnsi="Times New Roman" w:cs="Times New Roman"/>
                <w:b/>
                <w:color w:val="F79646"/>
                <w:sz w:val="24"/>
                <w:szCs w:val="24"/>
              </w:rPr>
            </w:pPr>
          </w:p>
          <w:p w14:paraId="46AAAF23"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lastRenderedPageBreak/>
              <w:t>D</w:t>
            </w:r>
          </w:p>
        </w:tc>
        <w:tc>
          <w:tcPr>
            <w:tcW w:w="4995" w:type="dxa"/>
            <w:shd w:val="clear" w:color="auto" w:fill="auto"/>
          </w:tcPr>
          <w:p w14:paraId="1D0DBA18" w14:textId="77777777" w:rsidR="00BE60BF" w:rsidRPr="00A432EC" w:rsidRDefault="00BE60BF" w:rsidP="00CB6072">
            <w:pPr>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sz w:val="24"/>
                <w:szCs w:val="24"/>
              </w:rPr>
              <w:lastRenderedPageBreak/>
              <w:t xml:space="preserve">KCRD forecasts and estimates tax revenue to provide input into the budgeting process. </w:t>
            </w:r>
            <w:r w:rsidRPr="00A432EC">
              <w:rPr>
                <w:rFonts w:ascii="Times New Roman" w:eastAsia="Century Gothic" w:hAnsi="Times New Roman" w:cs="Times New Roman"/>
                <w:sz w:val="24"/>
                <w:szCs w:val="24"/>
              </w:rPr>
              <w:lastRenderedPageBreak/>
              <w:t>However, periodic reporting on revenue performance is not done monthly.</w:t>
            </w:r>
          </w:p>
        </w:tc>
      </w:tr>
      <w:tr w:rsidR="00BE60BF" w:rsidRPr="00A432EC" w14:paraId="2C0BC714" w14:textId="77777777" w:rsidTr="00606453">
        <w:trPr>
          <w:trHeight w:val="539"/>
          <w:jc w:val="center"/>
        </w:trPr>
        <w:tc>
          <w:tcPr>
            <w:tcW w:w="3570" w:type="dxa"/>
            <w:shd w:val="clear" w:color="auto" w:fill="auto"/>
          </w:tcPr>
          <w:p w14:paraId="13865428"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lastRenderedPageBreak/>
              <w:t>P8-27. Adequacy of the tax revenue accounting system.</w:t>
            </w:r>
          </w:p>
        </w:tc>
        <w:tc>
          <w:tcPr>
            <w:tcW w:w="1020" w:type="dxa"/>
            <w:shd w:val="clear" w:color="auto" w:fill="auto"/>
          </w:tcPr>
          <w:p w14:paraId="23574CB6" w14:textId="77777777" w:rsidR="00BE60BF" w:rsidRPr="00A432EC" w:rsidRDefault="00BE60BF" w:rsidP="00CB6072">
            <w:pPr>
              <w:jc w:val="both"/>
              <w:rPr>
                <w:rFonts w:ascii="Times New Roman" w:eastAsia="Century Gothic" w:hAnsi="Times New Roman" w:cs="Times New Roman"/>
                <w:b/>
                <w:color w:val="F79646"/>
                <w:sz w:val="24"/>
                <w:szCs w:val="24"/>
              </w:rPr>
            </w:pPr>
          </w:p>
          <w:p w14:paraId="6726B536"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C</w:t>
            </w:r>
          </w:p>
        </w:tc>
        <w:tc>
          <w:tcPr>
            <w:tcW w:w="4995" w:type="dxa"/>
            <w:shd w:val="clear" w:color="auto" w:fill="auto"/>
          </w:tcPr>
          <w:p w14:paraId="5302C350" w14:textId="77777777" w:rsidR="00BE60BF" w:rsidRPr="00A432EC" w:rsidRDefault="00BE60BF" w:rsidP="00CB6072">
            <w:pPr>
              <w:widowControl w:val="0"/>
              <w:spacing w:line="264" w:lineRule="auto"/>
              <w:jc w:val="both"/>
              <w:rPr>
                <w:rFonts w:ascii="Times New Roman" w:hAnsi="Times New Roman" w:cs="Times New Roman"/>
                <w:sz w:val="24"/>
                <w:szCs w:val="24"/>
              </w:rPr>
            </w:pPr>
            <w:r w:rsidRPr="00A432EC">
              <w:rPr>
                <w:rFonts w:ascii="Times New Roman" w:hAnsi="Times New Roman" w:cs="Times New Roman"/>
                <w:sz w:val="24"/>
                <w:szCs w:val="24"/>
              </w:rPr>
              <w:t>KCRD operates an automated revenue accounting system which is designed to interface with the National Government system (IFMIS). KIRIPAY is the revenue accounting system that is used by the KCRD to record and account for the core taxes, that is, the Single Business Permit, Property taxes and the Liquor licenses.</w:t>
            </w:r>
          </w:p>
        </w:tc>
      </w:tr>
      <w:tr w:rsidR="00BE60BF" w:rsidRPr="00A432EC" w14:paraId="181B686D" w14:textId="77777777" w:rsidTr="00606453">
        <w:trPr>
          <w:jc w:val="center"/>
        </w:trPr>
        <w:tc>
          <w:tcPr>
            <w:tcW w:w="3570" w:type="dxa"/>
            <w:shd w:val="clear" w:color="auto" w:fill="auto"/>
          </w:tcPr>
          <w:p w14:paraId="5AE11D23"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P8-28. Adequacy of tax refund processing.</w:t>
            </w:r>
          </w:p>
        </w:tc>
        <w:tc>
          <w:tcPr>
            <w:tcW w:w="1020" w:type="dxa"/>
            <w:shd w:val="clear" w:color="auto" w:fill="auto"/>
          </w:tcPr>
          <w:p w14:paraId="09279D83" w14:textId="77777777" w:rsidR="00BE60BF" w:rsidRPr="00A432EC" w:rsidRDefault="00BE60BF" w:rsidP="00CB6072">
            <w:pPr>
              <w:jc w:val="both"/>
              <w:rPr>
                <w:rFonts w:ascii="Times New Roman" w:eastAsia="Century Gothic" w:hAnsi="Times New Roman" w:cs="Times New Roman"/>
                <w:b/>
                <w:color w:val="F79646"/>
                <w:sz w:val="24"/>
                <w:szCs w:val="24"/>
              </w:rPr>
            </w:pPr>
          </w:p>
          <w:p w14:paraId="4FD25D3E"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544FE545" w14:textId="77777777" w:rsidR="00BE60BF" w:rsidRPr="00A432EC" w:rsidRDefault="00BE60BF" w:rsidP="00CB6072">
            <w:pPr>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sz w:val="24"/>
                <w:szCs w:val="24"/>
              </w:rPr>
              <w:t>KCRD does not maintain adequate information to monitor tax refunds and time taken to pay the refunds to taxpayers.</w:t>
            </w:r>
          </w:p>
        </w:tc>
      </w:tr>
      <w:tr w:rsidR="00BE60BF" w:rsidRPr="00A432EC" w14:paraId="08A2B085" w14:textId="77777777" w:rsidTr="00606453">
        <w:trPr>
          <w:jc w:val="center"/>
        </w:trPr>
        <w:tc>
          <w:tcPr>
            <w:tcW w:w="9585" w:type="dxa"/>
            <w:gridSpan w:val="3"/>
            <w:shd w:val="clear" w:color="auto" w:fill="B7DDE8"/>
          </w:tcPr>
          <w:p w14:paraId="6E81E7B3" w14:textId="77777777" w:rsidR="00BE60BF" w:rsidRPr="00A432EC" w:rsidRDefault="00BE60BF" w:rsidP="00CB6072">
            <w:pPr>
              <w:jc w:val="both"/>
              <w:rPr>
                <w:rFonts w:ascii="Times New Roman" w:eastAsia="Century Gothic" w:hAnsi="Times New Roman" w:cs="Times New Roman"/>
                <w:b/>
                <w:sz w:val="24"/>
                <w:szCs w:val="24"/>
              </w:rPr>
            </w:pPr>
            <w:r w:rsidRPr="00A432EC">
              <w:rPr>
                <w:rFonts w:ascii="Times New Roman" w:eastAsia="Century Gothic" w:hAnsi="Times New Roman" w:cs="Times New Roman"/>
                <w:b/>
                <w:sz w:val="24"/>
                <w:szCs w:val="24"/>
              </w:rPr>
              <w:t>POA 9: Accountability and Transparency</w:t>
            </w:r>
          </w:p>
        </w:tc>
      </w:tr>
      <w:tr w:rsidR="00BE60BF" w:rsidRPr="00A432EC" w14:paraId="1B192FBF" w14:textId="77777777" w:rsidTr="00606453">
        <w:trPr>
          <w:jc w:val="center"/>
        </w:trPr>
        <w:tc>
          <w:tcPr>
            <w:tcW w:w="3570" w:type="dxa"/>
            <w:shd w:val="clear" w:color="auto" w:fill="auto"/>
          </w:tcPr>
          <w:p w14:paraId="645AA6C5"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P9-29. Internal assurance mechanisms.</w:t>
            </w:r>
          </w:p>
        </w:tc>
        <w:tc>
          <w:tcPr>
            <w:tcW w:w="1020" w:type="dxa"/>
            <w:shd w:val="clear" w:color="auto" w:fill="auto"/>
          </w:tcPr>
          <w:p w14:paraId="04BCC636" w14:textId="77777777" w:rsidR="00BE60BF" w:rsidRPr="00A432EC" w:rsidRDefault="00BE60BF" w:rsidP="00CB6072">
            <w:pPr>
              <w:jc w:val="both"/>
              <w:rPr>
                <w:rFonts w:ascii="Times New Roman" w:eastAsia="Century Gothic" w:hAnsi="Times New Roman" w:cs="Times New Roman"/>
                <w:b/>
                <w:color w:val="F79646"/>
                <w:sz w:val="24"/>
                <w:szCs w:val="24"/>
              </w:rPr>
            </w:pPr>
          </w:p>
          <w:p w14:paraId="590CB5A5"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p w14:paraId="57A16557" w14:textId="77777777" w:rsidR="00BE60BF" w:rsidRPr="00A432EC" w:rsidRDefault="00BE60BF" w:rsidP="00CB6072">
            <w:pPr>
              <w:jc w:val="both"/>
              <w:rPr>
                <w:rFonts w:ascii="Times New Roman" w:eastAsia="Century Gothic" w:hAnsi="Times New Roman" w:cs="Times New Roman"/>
                <w:b/>
                <w:color w:val="F79646"/>
                <w:sz w:val="24"/>
                <w:szCs w:val="24"/>
              </w:rPr>
            </w:pPr>
          </w:p>
        </w:tc>
        <w:tc>
          <w:tcPr>
            <w:tcW w:w="4995" w:type="dxa"/>
            <w:shd w:val="clear" w:color="auto" w:fill="auto"/>
          </w:tcPr>
          <w:p w14:paraId="65B991BF" w14:textId="77777777" w:rsidR="00BE60BF" w:rsidRPr="00A432EC" w:rsidRDefault="00BE60BF" w:rsidP="00CB6072">
            <w:pPr>
              <w:widowControl w:val="0"/>
              <w:spacing w:line="264" w:lineRule="auto"/>
              <w:jc w:val="both"/>
              <w:rPr>
                <w:rFonts w:ascii="Times New Roman" w:hAnsi="Times New Roman" w:cs="Times New Roman"/>
                <w:color w:val="000000"/>
                <w:sz w:val="24"/>
                <w:szCs w:val="24"/>
              </w:rPr>
            </w:pPr>
            <w:r w:rsidRPr="00A432EC">
              <w:rPr>
                <w:rFonts w:ascii="Times New Roman" w:hAnsi="Times New Roman" w:cs="Times New Roman"/>
                <w:sz w:val="24"/>
                <w:szCs w:val="24"/>
              </w:rPr>
              <w:t>KCRD has a limited internal and staff integrity assurance mechanism. There is an internal audit department headed by a director and limited number of staff but does not report directly to the tax administration head, but the CEC Finance. There is no evidence that KCRD has a staff code of ethics and professional conduct and doesn't have an internal affairs unit.</w:t>
            </w:r>
          </w:p>
        </w:tc>
      </w:tr>
      <w:tr w:rsidR="00BE60BF" w:rsidRPr="00A432EC" w14:paraId="63C43799" w14:textId="77777777" w:rsidTr="00606453">
        <w:trPr>
          <w:jc w:val="center"/>
        </w:trPr>
        <w:tc>
          <w:tcPr>
            <w:tcW w:w="3570" w:type="dxa"/>
            <w:shd w:val="clear" w:color="auto" w:fill="auto"/>
          </w:tcPr>
          <w:p w14:paraId="30496052"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P9-30. External oversight of the tax administration.</w:t>
            </w:r>
          </w:p>
        </w:tc>
        <w:tc>
          <w:tcPr>
            <w:tcW w:w="1020" w:type="dxa"/>
            <w:shd w:val="clear" w:color="auto" w:fill="auto"/>
          </w:tcPr>
          <w:p w14:paraId="0A00EA88" w14:textId="77777777" w:rsidR="00BE60BF" w:rsidRPr="00A432EC" w:rsidRDefault="00BE60BF" w:rsidP="00CB6072">
            <w:pPr>
              <w:jc w:val="both"/>
              <w:rPr>
                <w:rFonts w:ascii="Times New Roman" w:eastAsia="Century Gothic" w:hAnsi="Times New Roman" w:cs="Times New Roman"/>
                <w:b/>
                <w:color w:val="F79646"/>
                <w:sz w:val="24"/>
                <w:szCs w:val="24"/>
              </w:rPr>
            </w:pPr>
          </w:p>
          <w:p w14:paraId="6032147C"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lastRenderedPageBreak/>
              <w:t>C</w:t>
            </w:r>
          </w:p>
          <w:p w14:paraId="7C48B1E9" w14:textId="77777777" w:rsidR="00BE60BF" w:rsidRPr="00A432EC" w:rsidRDefault="00BE60BF" w:rsidP="00CB6072">
            <w:pPr>
              <w:jc w:val="both"/>
              <w:rPr>
                <w:rFonts w:ascii="Times New Roman" w:eastAsia="Century Gothic" w:hAnsi="Times New Roman" w:cs="Times New Roman"/>
                <w:b/>
                <w:color w:val="F79646"/>
                <w:sz w:val="24"/>
                <w:szCs w:val="24"/>
              </w:rPr>
            </w:pPr>
          </w:p>
        </w:tc>
        <w:tc>
          <w:tcPr>
            <w:tcW w:w="4995" w:type="dxa"/>
            <w:shd w:val="clear" w:color="auto" w:fill="auto"/>
          </w:tcPr>
          <w:p w14:paraId="0BDE21D2" w14:textId="75758F39" w:rsidR="00BE60BF" w:rsidRPr="00A432EC" w:rsidRDefault="00BE60BF" w:rsidP="00CB6072">
            <w:pPr>
              <w:widowControl w:val="0"/>
              <w:spacing w:line="264" w:lineRule="auto"/>
              <w:jc w:val="both"/>
              <w:rPr>
                <w:rFonts w:ascii="Times New Roman" w:hAnsi="Times New Roman" w:cs="Times New Roman"/>
                <w:color w:val="000000"/>
                <w:sz w:val="24"/>
                <w:szCs w:val="24"/>
              </w:rPr>
            </w:pPr>
            <w:r w:rsidRPr="00A432EC">
              <w:rPr>
                <w:rFonts w:ascii="Times New Roman" w:hAnsi="Times New Roman" w:cs="Times New Roman"/>
                <w:sz w:val="24"/>
                <w:szCs w:val="24"/>
              </w:rPr>
              <w:lastRenderedPageBreak/>
              <w:t xml:space="preserve">The External oversight of KCRD is adequate. The OAG conducts financial, operational and </w:t>
            </w:r>
            <w:r w:rsidRPr="00A432EC">
              <w:rPr>
                <w:rFonts w:ascii="Times New Roman" w:hAnsi="Times New Roman" w:cs="Times New Roman"/>
                <w:sz w:val="24"/>
                <w:szCs w:val="24"/>
              </w:rPr>
              <w:lastRenderedPageBreak/>
              <w:t>performance audits of the KCRD and publishes annual external audit reports on its website. The Commission for Administration of Justice has the national mandate to receive and investigate complaints raised by the general public from all counties.</w:t>
            </w:r>
          </w:p>
        </w:tc>
      </w:tr>
      <w:tr w:rsidR="00BE60BF" w:rsidRPr="00A432EC" w14:paraId="2E7BCBD3" w14:textId="77777777" w:rsidTr="00606453">
        <w:trPr>
          <w:jc w:val="center"/>
        </w:trPr>
        <w:tc>
          <w:tcPr>
            <w:tcW w:w="3570" w:type="dxa"/>
            <w:shd w:val="clear" w:color="auto" w:fill="auto"/>
          </w:tcPr>
          <w:p w14:paraId="7995DF44"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lastRenderedPageBreak/>
              <w:t>P9-31. Public perception of integrity.</w:t>
            </w:r>
          </w:p>
        </w:tc>
        <w:tc>
          <w:tcPr>
            <w:tcW w:w="1020" w:type="dxa"/>
            <w:shd w:val="clear" w:color="auto" w:fill="auto"/>
          </w:tcPr>
          <w:p w14:paraId="05A3291F" w14:textId="77777777" w:rsidR="00BE60BF" w:rsidRPr="00A432EC" w:rsidRDefault="00BE60BF" w:rsidP="00CB6072">
            <w:pPr>
              <w:jc w:val="both"/>
              <w:rPr>
                <w:rFonts w:ascii="Times New Roman" w:eastAsia="Century Gothic" w:hAnsi="Times New Roman" w:cs="Times New Roman"/>
                <w:b/>
                <w:color w:val="F79646"/>
                <w:sz w:val="24"/>
                <w:szCs w:val="24"/>
              </w:rPr>
            </w:pPr>
          </w:p>
          <w:p w14:paraId="5F6D2FA6"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D</w:t>
            </w:r>
          </w:p>
        </w:tc>
        <w:tc>
          <w:tcPr>
            <w:tcW w:w="4995" w:type="dxa"/>
            <w:shd w:val="clear" w:color="auto" w:fill="auto"/>
          </w:tcPr>
          <w:p w14:paraId="7AC9E5A4" w14:textId="77777777" w:rsidR="00BE60BF" w:rsidRPr="00A432EC" w:rsidRDefault="00BE60BF" w:rsidP="00CB6072">
            <w:pPr>
              <w:widowControl w:val="0"/>
              <w:spacing w:line="264" w:lineRule="auto"/>
              <w:jc w:val="both"/>
              <w:rPr>
                <w:rFonts w:ascii="Times New Roman" w:hAnsi="Times New Roman" w:cs="Times New Roman"/>
                <w:color w:val="000000"/>
                <w:sz w:val="24"/>
                <w:szCs w:val="24"/>
              </w:rPr>
            </w:pPr>
            <w:r w:rsidRPr="00A432EC">
              <w:rPr>
                <w:rFonts w:ascii="Times New Roman" w:hAnsi="Times New Roman" w:cs="Times New Roman"/>
                <w:sz w:val="24"/>
                <w:szCs w:val="24"/>
              </w:rPr>
              <w:t>KCRD doesn't have a mechanism for monitoring public confidence. There is no evidence of an independent third party that conducts a survey based on a statistically valid sample of taxpayers segments.</w:t>
            </w:r>
          </w:p>
        </w:tc>
      </w:tr>
      <w:tr w:rsidR="00BE60BF" w:rsidRPr="00A432EC" w14:paraId="6E944A9A" w14:textId="77777777" w:rsidTr="00606453">
        <w:trPr>
          <w:jc w:val="center"/>
        </w:trPr>
        <w:tc>
          <w:tcPr>
            <w:tcW w:w="3570" w:type="dxa"/>
            <w:shd w:val="clear" w:color="auto" w:fill="auto"/>
          </w:tcPr>
          <w:p w14:paraId="5E47323F" w14:textId="77777777" w:rsidR="00BE60BF" w:rsidRPr="00A432EC" w:rsidRDefault="00BE60BF" w:rsidP="00CB6072">
            <w:pPr>
              <w:spacing w:after="120"/>
              <w:jc w:val="both"/>
              <w:rPr>
                <w:rFonts w:ascii="Times New Roman" w:eastAsia="Century Gothic" w:hAnsi="Times New Roman" w:cs="Times New Roman"/>
                <w:color w:val="000000"/>
                <w:sz w:val="24"/>
                <w:szCs w:val="24"/>
              </w:rPr>
            </w:pPr>
            <w:r w:rsidRPr="00A432EC">
              <w:rPr>
                <w:rFonts w:ascii="Times New Roman" w:eastAsia="Century Gothic" w:hAnsi="Times New Roman" w:cs="Times New Roman"/>
                <w:color w:val="000000"/>
                <w:sz w:val="24"/>
                <w:szCs w:val="24"/>
              </w:rPr>
              <w:t>P9-32. Publication of activities, results and plans.</w:t>
            </w:r>
          </w:p>
        </w:tc>
        <w:tc>
          <w:tcPr>
            <w:tcW w:w="1020" w:type="dxa"/>
            <w:shd w:val="clear" w:color="auto" w:fill="auto"/>
          </w:tcPr>
          <w:p w14:paraId="6C5F777F" w14:textId="77777777" w:rsidR="00BE60BF" w:rsidRPr="00A432EC" w:rsidRDefault="00BE60BF" w:rsidP="00CB6072">
            <w:pPr>
              <w:jc w:val="both"/>
              <w:rPr>
                <w:rFonts w:ascii="Times New Roman" w:eastAsia="Century Gothic" w:hAnsi="Times New Roman" w:cs="Times New Roman"/>
                <w:b/>
                <w:color w:val="F79646"/>
                <w:sz w:val="24"/>
                <w:szCs w:val="24"/>
              </w:rPr>
            </w:pPr>
          </w:p>
          <w:p w14:paraId="25783076" w14:textId="77777777" w:rsidR="00BE60BF" w:rsidRPr="00A432EC" w:rsidRDefault="00BE60BF" w:rsidP="00CB6072">
            <w:pPr>
              <w:jc w:val="both"/>
              <w:rPr>
                <w:rFonts w:ascii="Times New Roman" w:eastAsia="Century Gothic" w:hAnsi="Times New Roman" w:cs="Times New Roman"/>
                <w:b/>
                <w:color w:val="F79646"/>
                <w:sz w:val="24"/>
                <w:szCs w:val="24"/>
              </w:rPr>
            </w:pPr>
            <w:r w:rsidRPr="00A432EC">
              <w:rPr>
                <w:rFonts w:ascii="Times New Roman" w:eastAsia="Century Gothic" w:hAnsi="Times New Roman" w:cs="Times New Roman"/>
                <w:b/>
                <w:color w:val="F79646"/>
                <w:sz w:val="24"/>
                <w:szCs w:val="24"/>
              </w:rPr>
              <w:t>B+</w:t>
            </w:r>
          </w:p>
        </w:tc>
        <w:tc>
          <w:tcPr>
            <w:tcW w:w="4995" w:type="dxa"/>
            <w:shd w:val="clear" w:color="auto" w:fill="auto"/>
          </w:tcPr>
          <w:p w14:paraId="0EE7D2F2" w14:textId="3A047405" w:rsidR="00BE60BF" w:rsidRPr="00A432EC" w:rsidRDefault="00BE60BF" w:rsidP="00CB6072">
            <w:pPr>
              <w:widowControl w:val="0"/>
              <w:spacing w:line="264" w:lineRule="auto"/>
              <w:jc w:val="both"/>
              <w:rPr>
                <w:rFonts w:ascii="Times New Roman" w:hAnsi="Times New Roman" w:cs="Times New Roman"/>
                <w:color w:val="000000"/>
                <w:sz w:val="24"/>
                <w:szCs w:val="24"/>
              </w:rPr>
            </w:pPr>
            <w:r w:rsidRPr="00A432EC">
              <w:rPr>
                <w:rFonts w:ascii="Times New Roman" w:hAnsi="Times New Roman" w:cs="Times New Roman"/>
                <w:color w:val="666666"/>
                <w:sz w:val="24"/>
                <w:szCs w:val="24"/>
              </w:rPr>
              <w:t xml:space="preserve">KCRD has in place a mechanism of publishing the financial and operational performance reports within six months after the end of the fiscal year. The financial and operational performance reports are published on the County and OAG websites, and copies submitted to COB, CRA and the National Treasury. </w:t>
            </w:r>
            <w:r w:rsidRPr="00A432EC">
              <w:rPr>
                <w:rFonts w:ascii="Times New Roman" w:hAnsi="Times New Roman" w:cs="Times New Roman"/>
                <w:sz w:val="24"/>
                <w:szCs w:val="24"/>
              </w:rPr>
              <w:t>KCRD strategic and operational plans are made public within 3 months of the period covered by the plan.</w:t>
            </w:r>
          </w:p>
        </w:tc>
      </w:tr>
    </w:tbl>
    <w:p w14:paraId="0A35A1B4" w14:textId="46891A35" w:rsidR="00BE60BF" w:rsidRPr="00A432EC" w:rsidRDefault="00BE60BF" w:rsidP="00CB6072">
      <w:pPr>
        <w:spacing w:line="360" w:lineRule="auto"/>
        <w:jc w:val="both"/>
        <w:rPr>
          <w:rFonts w:ascii="Times New Roman" w:hAnsi="Times New Roman" w:cs="Times New Roman"/>
          <w:sz w:val="24"/>
          <w:szCs w:val="24"/>
        </w:rPr>
      </w:pPr>
    </w:p>
    <w:p w14:paraId="14BF365A" w14:textId="33532A4E" w:rsidR="00BE60BF" w:rsidRPr="00A432EC" w:rsidRDefault="00BE60BF" w:rsidP="00CB6072">
      <w:pPr>
        <w:spacing w:line="360" w:lineRule="auto"/>
        <w:jc w:val="both"/>
        <w:rPr>
          <w:rFonts w:ascii="Times New Roman" w:hAnsi="Times New Roman" w:cs="Times New Roman"/>
          <w:sz w:val="24"/>
          <w:szCs w:val="24"/>
        </w:rPr>
      </w:pPr>
    </w:p>
    <w:p w14:paraId="188AAECE" w14:textId="1B60DEB8" w:rsidR="00963C33" w:rsidRPr="00A432EC" w:rsidRDefault="00963C33" w:rsidP="00CB6072">
      <w:pPr>
        <w:spacing w:line="360" w:lineRule="auto"/>
        <w:jc w:val="both"/>
        <w:rPr>
          <w:rFonts w:ascii="Times New Roman" w:hAnsi="Times New Roman" w:cs="Times New Roman"/>
          <w:sz w:val="24"/>
          <w:szCs w:val="24"/>
        </w:rPr>
      </w:pPr>
    </w:p>
    <w:p w14:paraId="19C9917D" w14:textId="2FE0BD07" w:rsidR="00963C33" w:rsidRPr="00A432EC" w:rsidRDefault="00762CD4" w:rsidP="00762CD4">
      <w:pPr>
        <w:pStyle w:val="Heading1"/>
        <w:rPr>
          <w:rFonts w:ascii="Times New Roman" w:hAnsi="Times New Roman" w:cs="Times New Roman"/>
        </w:rPr>
      </w:pPr>
      <w:bookmarkStart w:id="23" w:name="_Toc211248416"/>
      <w:r w:rsidRPr="00A432EC">
        <w:rPr>
          <w:rFonts w:ascii="Times New Roman" w:hAnsi="Times New Roman" w:cs="Times New Roman"/>
        </w:rPr>
        <w:lastRenderedPageBreak/>
        <w:t>KIRINYAGA COUNTY STRATEGY MATRIX MODEL</w:t>
      </w:r>
      <w:bookmarkEnd w:id="23"/>
    </w:p>
    <w:p w14:paraId="473D5D44" w14:textId="182FDA83" w:rsidR="00472BDE" w:rsidRPr="00A432EC" w:rsidRDefault="00472BDE" w:rsidP="00472BDE">
      <w:pPr>
        <w:rPr>
          <w:rFonts w:ascii="Times New Roman" w:hAnsi="Times New Roman" w:cs="Times New Roman"/>
        </w:rPr>
      </w:pPr>
    </w:p>
    <w:tbl>
      <w:tblPr>
        <w:tblW w:w="0" w:type="auto"/>
        <w:tblLook w:val="04A0" w:firstRow="1" w:lastRow="0" w:firstColumn="1" w:lastColumn="0" w:noHBand="0" w:noVBand="1"/>
      </w:tblPr>
      <w:tblGrid>
        <w:gridCol w:w="727"/>
        <w:gridCol w:w="778"/>
        <w:gridCol w:w="1017"/>
        <w:gridCol w:w="1207"/>
        <w:gridCol w:w="1036"/>
        <w:gridCol w:w="913"/>
        <w:gridCol w:w="2000"/>
        <w:gridCol w:w="1074"/>
        <w:gridCol w:w="1066"/>
        <w:gridCol w:w="3064"/>
        <w:gridCol w:w="339"/>
        <w:gridCol w:w="377"/>
        <w:gridCol w:w="350"/>
      </w:tblGrid>
      <w:tr w:rsidR="00963C33" w:rsidRPr="00A432EC" w14:paraId="752F6514" w14:textId="77777777" w:rsidTr="0066641E">
        <w:trPr>
          <w:trHeight w:val="57"/>
          <w:tblHeader/>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000000" w:fill="FCE4D6"/>
            <w:hideMark/>
          </w:tcPr>
          <w:p w14:paraId="143B5961" w14:textId="77777777" w:rsidR="00963C33" w:rsidRPr="00A432EC" w:rsidRDefault="00963C33" w:rsidP="0066641E">
            <w:pPr>
              <w:spacing w:after="0" w:line="240" w:lineRule="auto"/>
              <w:rPr>
                <w:rFonts w:ascii="Times New Roman" w:eastAsia="Times New Roman" w:hAnsi="Times New Roman" w:cs="Times New Roman"/>
                <w:b/>
                <w:bCs/>
                <w:color w:val="000000"/>
                <w:sz w:val="24"/>
                <w:szCs w:val="24"/>
                <w:lang w:eastAsia="en-GB"/>
              </w:rPr>
            </w:pPr>
            <w:r w:rsidRPr="00A432EC">
              <w:rPr>
                <w:rFonts w:ascii="Times New Roman" w:eastAsia="Times New Roman" w:hAnsi="Times New Roman" w:cs="Times New Roman"/>
                <w:b/>
                <w:bCs/>
                <w:color w:val="000000"/>
                <w:sz w:val="24"/>
                <w:szCs w:val="24"/>
                <w:lang w:eastAsia="en-GB"/>
              </w:rPr>
              <w:t>Weak Area/Gap Identified</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noWrap/>
            <w:hideMark/>
          </w:tcPr>
          <w:p w14:paraId="43E08A72"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r w:rsidRPr="00A432EC">
              <w:rPr>
                <w:rFonts w:ascii="Times New Roman" w:eastAsia="Times New Roman" w:hAnsi="Times New Roman" w:cs="Times New Roman"/>
                <w:b/>
                <w:bCs/>
                <w:color w:val="000000"/>
                <w:lang w:eastAsia="en-GB"/>
              </w:rPr>
              <w:t>Root Cause</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noWrap/>
            <w:hideMark/>
          </w:tcPr>
          <w:p w14:paraId="182C17B3"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r w:rsidRPr="00A432EC">
              <w:rPr>
                <w:rFonts w:ascii="Times New Roman" w:eastAsia="Times New Roman" w:hAnsi="Times New Roman" w:cs="Times New Roman"/>
                <w:b/>
                <w:bCs/>
                <w:color w:val="000000"/>
                <w:lang w:eastAsia="en-GB"/>
              </w:rPr>
              <w:t>Proposed Strategies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noWrap/>
            <w:hideMark/>
          </w:tcPr>
          <w:p w14:paraId="6E95F129"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r w:rsidRPr="00A432EC">
              <w:rPr>
                <w:rFonts w:ascii="Times New Roman" w:eastAsia="Times New Roman" w:hAnsi="Times New Roman" w:cs="Times New Roman"/>
                <w:b/>
                <w:bCs/>
                <w:color w:val="000000"/>
                <w:lang w:eastAsia="en-GB"/>
              </w:rPr>
              <w:t>Expected Output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noWrap/>
            <w:hideMark/>
          </w:tcPr>
          <w:p w14:paraId="0951A882"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r w:rsidRPr="00A432EC">
              <w:rPr>
                <w:rFonts w:ascii="Times New Roman" w:eastAsia="Times New Roman" w:hAnsi="Times New Roman" w:cs="Times New Roman"/>
                <w:b/>
                <w:bCs/>
                <w:color w:val="000000"/>
                <w:lang w:eastAsia="en-GB"/>
              </w:rPr>
              <w:t>Revenue Impact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noWrap/>
            <w:hideMark/>
          </w:tcPr>
          <w:p w14:paraId="1CBA4B63"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r w:rsidRPr="00A432EC">
              <w:rPr>
                <w:rFonts w:ascii="Times New Roman" w:eastAsia="Times New Roman" w:hAnsi="Times New Roman" w:cs="Times New Roman"/>
                <w:b/>
                <w:bCs/>
                <w:color w:val="000000"/>
                <w:lang w:eastAsia="en-GB"/>
              </w:rPr>
              <w:t>Responsible Office</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noWrap/>
            <w:hideMark/>
          </w:tcPr>
          <w:p w14:paraId="31EAC55F"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r w:rsidRPr="00A432EC">
              <w:rPr>
                <w:rFonts w:ascii="Times New Roman" w:eastAsia="Times New Roman" w:hAnsi="Times New Roman" w:cs="Times New Roman"/>
                <w:b/>
                <w:bCs/>
                <w:color w:val="000000"/>
                <w:lang w:eastAsia="en-GB"/>
              </w:rPr>
              <w:t>Resources Required</w:t>
            </w:r>
          </w:p>
        </w:tc>
        <w:tc>
          <w:tcPr>
            <w:tcW w:w="0" w:type="auto"/>
            <w:gridSpan w:val="5"/>
            <w:tcBorders>
              <w:top w:val="single" w:sz="4" w:space="0" w:color="auto"/>
              <w:left w:val="nil"/>
              <w:bottom w:val="single" w:sz="4" w:space="0" w:color="auto"/>
              <w:right w:val="single" w:sz="4" w:space="0" w:color="auto"/>
            </w:tcBorders>
            <w:shd w:val="clear" w:color="000000" w:fill="FCE4D6"/>
            <w:noWrap/>
            <w:hideMark/>
          </w:tcPr>
          <w:p w14:paraId="16A28E07"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r w:rsidRPr="00A432EC">
              <w:rPr>
                <w:rFonts w:ascii="Times New Roman" w:eastAsia="Times New Roman" w:hAnsi="Times New Roman" w:cs="Times New Roman"/>
                <w:b/>
                <w:bCs/>
                <w:color w:val="000000"/>
                <w:lang w:eastAsia="en-GB"/>
              </w:rPr>
              <w:t>Timelines</w:t>
            </w:r>
          </w:p>
        </w:tc>
      </w:tr>
      <w:tr w:rsidR="00963C33" w:rsidRPr="00A432EC" w14:paraId="12FE59C5" w14:textId="77777777" w:rsidTr="0066641E">
        <w:trPr>
          <w:trHeight w:val="57"/>
          <w:tblHeader/>
        </w:trPr>
        <w:tc>
          <w:tcPr>
            <w:tcW w:w="0" w:type="auto"/>
            <w:gridSpan w:val="2"/>
            <w:vMerge/>
            <w:tcBorders>
              <w:top w:val="single" w:sz="4" w:space="0" w:color="auto"/>
              <w:left w:val="single" w:sz="4" w:space="0" w:color="auto"/>
              <w:bottom w:val="single" w:sz="4" w:space="0" w:color="auto"/>
              <w:right w:val="single" w:sz="4" w:space="0" w:color="auto"/>
            </w:tcBorders>
            <w:hideMark/>
          </w:tcPr>
          <w:p w14:paraId="3645957F" w14:textId="77777777" w:rsidR="00963C33" w:rsidRPr="00A432EC" w:rsidRDefault="00963C33" w:rsidP="0066641E">
            <w:pPr>
              <w:spacing w:after="0" w:line="240" w:lineRule="auto"/>
              <w:rPr>
                <w:rFonts w:ascii="Times New Roman" w:eastAsia="Times New Roman" w:hAnsi="Times New Roman" w:cs="Times New Roman"/>
                <w:b/>
                <w:bCs/>
                <w:color w:val="000000"/>
                <w:sz w:val="24"/>
                <w:szCs w:val="24"/>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14:paraId="2684EBE6"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14:paraId="545AAA53"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14:paraId="35450ED7"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14:paraId="35571C08"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14:paraId="69DB3526"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14:paraId="1992CF45"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tcBorders>
              <w:top w:val="nil"/>
              <w:left w:val="nil"/>
              <w:bottom w:val="single" w:sz="4" w:space="0" w:color="auto"/>
              <w:right w:val="single" w:sz="4" w:space="0" w:color="auto"/>
            </w:tcBorders>
            <w:shd w:val="clear" w:color="000000" w:fill="FCE4D6"/>
            <w:noWrap/>
            <w:hideMark/>
          </w:tcPr>
          <w:p w14:paraId="30264317"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r w:rsidRPr="00A432EC">
              <w:rPr>
                <w:rFonts w:ascii="Times New Roman" w:eastAsia="Times New Roman" w:hAnsi="Times New Roman" w:cs="Times New Roman"/>
                <w:b/>
                <w:bCs/>
                <w:color w:val="000000"/>
                <w:lang w:eastAsia="en-GB"/>
              </w:rPr>
              <w:t>Priority/ quick wins</w:t>
            </w:r>
          </w:p>
        </w:tc>
        <w:tc>
          <w:tcPr>
            <w:tcW w:w="0" w:type="auto"/>
            <w:tcBorders>
              <w:top w:val="nil"/>
              <w:left w:val="nil"/>
              <w:bottom w:val="single" w:sz="4" w:space="0" w:color="auto"/>
              <w:right w:val="single" w:sz="4" w:space="0" w:color="auto"/>
            </w:tcBorders>
            <w:shd w:val="clear" w:color="000000" w:fill="FCE4D6"/>
            <w:noWrap/>
            <w:hideMark/>
          </w:tcPr>
          <w:p w14:paraId="46E88599"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r w:rsidRPr="00A432EC">
              <w:rPr>
                <w:rFonts w:ascii="Times New Roman" w:eastAsia="Times New Roman" w:hAnsi="Times New Roman" w:cs="Times New Roman"/>
                <w:b/>
                <w:bCs/>
                <w:color w:val="000000"/>
                <w:lang w:eastAsia="en-GB"/>
              </w:rPr>
              <w:t>Collaboration</w:t>
            </w:r>
          </w:p>
        </w:tc>
        <w:tc>
          <w:tcPr>
            <w:tcW w:w="0" w:type="auto"/>
            <w:tcBorders>
              <w:top w:val="nil"/>
              <w:left w:val="nil"/>
              <w:bottom w:val="single" w:sz="4" w:space="0" w:color="auto"/>
              <w:right w:val="single" w:sz="4" w:space="0" w:color="auto"/>
            </w:tcBorders>
            <w:shd w:val="clear" w:color="000000" w:fill="FCE4D6"/>
            <w:noWrap/>
            <w:hideMark/>
          </w:tcPr>
          <w:p w14:paraId="615A19EB"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r w:rsidRPr="00A432EC">
              <w:rPr>
                <w:rFonts w:ascii="Times New Roman" w:eastAsia="Times New Roman" w:hAnsi="Times New Roman" w:cs="Times New Roman"/>
                <w:b/>
                <w:bCs/>
                <w:color w:val="000000"/>
                <w:lang w:eastAsia="en-GB"/>
              </w:rPr>
              <w:t>ST</w:t>
            </w:r>
          </w:p>
        </w:tc>
        <w:tc>
          <w:tcPr>
            <w:tcW w:w="0" w:type="auto"/>
            <w:tcBorders>
              <w:top w:val="nil"/>
              <w:left w:val="nil"/>
              <w:bottom w:val="single" w:sz="4" w:space="0" w:color="auto"/>
              <w:right w:val="single" w:sz="4" w:space="0" w:color="auto"/>
            </w:tcBorders>
            <w:shd w:val="clear" w:color="000000" w:fill="FCE4D6"/>
            <w:noWrap/>
            <w:hideMark/>
          </w:tcPr>
          <w:p w14:paraId="58A13652"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r w:rsidRPr="00A432EC">
              <w:rPr>
                <w:rFonts w:ascii="Times New Roman" w:eastAsia="Times New Roman" w:hAnsi="Times New Roman" w:cs="Times New Roman"/>
                <w:b/>
                <w:bCs/>
                <w:color w:val="000000"/>
                <w:lang w:eastAsia="en-GB"/>
              </w:rPr>
              <w:t>MT</w:t>
            </w:r>
          </w:p>
        </w:tc>
        <w:tc>
          <w:tcPr>
            <w:tcW w:w="0" w:type="auto"/>
            <w:tcBorders>
              <w:top w:val="nil"/>
              <w:left w:val="nil"/>
              <w:bottom w:val="single" w:sz="4" w:space="0" w:color="auto"/>
              <w:right w:val="single" w:sz="4" w:space="0" w:color="auto"/>
            </w:tcBorders>
            <w:shd w:val="clear" w:color="000000" w:fill="FCE4D6"/>
            <w:noWrap/>
            <w:hideMark/>
          </w:tcPr>
          <w:p w14:paraId="3BADBB7C" w14:textId="77777777" w:rsidR="00963C33" w:rsidRPr="00A432EC" w:rsidRDefault="00963C33" w:rsidP="0066641E">
            <w:pPr>
              <w:spacing w:after="0" w:line="240" w:lineRule="auto"/>
              <w:rPr>
                <w:rFonts w:ascii="Times New Roman" w:eastAsia="Times New Roman" w:hAnsi="Times New Roman" w:cs="Times New Roman"/>
                <w:b/>
                <w:bCs/>
                <w:color w:val="000000"/>
                <w:lang w:eastAsia="en-GB"/>
              </w:rPr>
            </w:pPr>
            <w:r w:rsidRPr="00A432EC">
              <w:rPr>
                <w:rFonts w:ascii="Times New Roman" w:eastAsia="Times New Roman" w:hAnsi="Times New Roman" w:cs="Times New Roman"/>
                <w:b/>
                <w:bCs/>
                <w:color w:val="000000"/>
                <w:lang w:eastAsia="en-GB"/>
              </w:rPr>
              <w:t>LT</w:t>
            </w:r>
          </w:p>
        </w:tc>
      </w:tr>
      <w:tr w:rsidR="00963C33" w:rsidRPr="00A432EC" w14:paraId="6A6393F2" w14:textId="77777777" w:rsidTr="0066641E">
        <w:trPr>
          <w:trHeight w:val="57"/>
        </w:trPr>
        <w:tc>
          <w:tcPr>
            <w:tcW w:w="0" w:type="auto"/>
            <w:tcBorders>
              <w:top w:val="nil"/>
              <w:left w:val="single" w:sz="4" w:space="0" w:color="auto"/>
              <w:bottom w:val="single" w:sz="4" w:space="0" w:color="auto"/>
              <w:right w:val="single" w:sz="4" w:space="0" w:color="auto"/>
            </w:tcBorders>
            <w:shd w:val="clear" w:color="000000" w:fill="FCE4D6"/>
            <w:hideMark/>
          </w:tcPr>
          <w:p w14:paraId="42C68640" w14:textId="0A5AD1DF" w:rsidR="00963C33" w:rsidRPr="00A432EC" w:rsidRDefault="00963C33" w:rsidP="0066641E">
            <w:pPr>
              <w:spacing w:after="0" w:line="240" w:lineRule="auto"/>
              <w:rPr>
                <w:rFonts w:ascii="Times New Roman" w:eastAsia="Times New Roman" w:hAnsi="Times New Roman" w:cs="Times New Roman"/>
                <w:b/>
                <w:bCs/>
                <w:color w:val="000000"/>
                <w:sz w:val="24"/>
                <w:szCs w:val="24"/>
                <w:lang w:eastAsia="en-GB"/>
              </w:rPr>
            </w:pPr>
          </w:p>
        </w:tc>
        <w:tc>
          <w:tcPr>
            <w:tcW w:w="0" w:type="auto"/>
            <w:tcBorders>
              <w:top w:val="nil"/>
              <w:left w:val="nil"/>
              <w:bottom w:val="single" w:sz="4" w:space="0" w:color="auto"/>
              <w:right w:val="single" w:sz="4" w:space="0" w:color="auto"/>
            </w:tcBorders>
            <w:shd w:val="clear" w:color="000000" w:fill="FCE4D6"/>
            <w:hideMark/>
          </w:tcPr>
          <w:p w14:paraId="55191B1E" w14:textId="593200EC" w:rsidR="00963C33" w:rsidRPr="00A432EC" w:rsidRDefault="00963C33" w:rsidP="0066641E">
            <w:pPr>
              <w:spacing w:after="0" w:line="240" w:lineRule="auto"/>
              <w:rPr>
                <w:rFonts w:ascii="Times New Roman" w:eastAsia="Times New Roman" w:hAnsi="Times New Roman" w:cs="Times New Roman"/>
                <w:b/>
                <w:bCs/>
                <w:color w:val="000000"/>
                <w:sz w:val="24"/>
                <w:szCs w:val="24"/>
                <w:lang w:eastAsia="en-GB"/>
              </w:rPr>
            </w:pPr>
          </w:p>
        </w:tc>
        <w:tc>
          <w:tcPr>
            <w:tcW w:w="0" w:type="auto"/>
            <w:tcBorders>
              <w:top w:val="nil"/>
              <w:left w:val="nil"/>
              <w:bottom w:val="single" w:sz="4" w:space="0" w:color="auto"/>
              <w:right w:val="single" w:sz="4" w:space="0" w:color="auto"/>
            </w:tcBorders>
            <w:shd w:val="clear" w:color="000000" w:fill="FCE4D6"/>
            <w:noWrap/>
            <w:hideMark/>
          </w:tcPr>
          <w:p w14:paraId="3F322DE2" w14:textId="6E5A3E50"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tcBorders>
              <w:top w:val="nil"/>
              <w:left w:val="nil"/>
              <w:bottom w:val="single" w:sz="4" w:space="0" w:color="auto"/>
              <w:right w:val="single" w:sz="4" w:space="0" w:color="auto"/>
            </w:tcBorders>
            <w:shd w:val="clear" w:color="000000" w:fill="FCE4D6"/>
            <w:noWrap/>
            <w:hideMark/>
          </w:tcPr>
          <w:p w14:paraId="031704BB" w14:textId="17158870"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tcBorders>
              <w:top w:val="nil"/>
              <w:left w:val="nil"/>
              <w:bottom w:val="single" w:sz="4" w:space="0" w:color="auto"/>
              <w:right w:val="single" w:sz="4" w:space="0" w:color="auto"/>
            </w:tcBorders>
            <w:shd w:val="clear" w:color="000000" w:fill="FCE4D6"/>
            <w:noWrap/>
            <w:hideMark/>
          </w:tcPr>
          <w:p w14:paraId="251D344E" w14:textId="301FF074"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tcBorders>
              <w:top w:val="nil"/>
              <w:left w:val="nil"/>
              <w:bottom w:val="single" w:sz="4" w:space="0" w:color="auto"/>
              <w:right w:val="single" w:sz="4" w:space="0" w:color="auto"/>
            </w:tcBorders>
            <w:shd w:val="clear" w:color="000000" w:fill="FCE4D6"/>
            <w:noWrap/>
            <w:hideMark/>
          </w:tcPr>
          <w:p w14:paraId="6C6C5AEB" w14:textId="54585BB8"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tcBorders>
              <w:top w:val="nil"/>
              <w:left w:val="nil"/>
              <w:bottom w:val="single" w:sz="4" w:space="0" w:color="auto"/>
              <w:right w:val="single" w:sz="4" w:space="0" w:color="auto"/>
            </w:tcBorders>
            <w:shd w:val="clear" w:color="000000" w:fill="FCE4D6"/>
            <w:noWrap/>
            <w:hideMark/>
          </w:tcPr>
          <w:p w14:paraId="13E8DE43" w14:textId="5CC389EB"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tcBorders>
              <w:top w:val="nil"/>
              <w:left w:val="nil"/>
              <w:bottom w:val="single" w:sz="4" w:space="0" w:color="auto"/>
              <w:right w:val="single" w:sz="4" w:space="0" w:color="auto"/>
            </w:tcBorders>
            <w:shd w:val="clear" w:color="000000" w:fill="FCE4D6"/>
            <w:noWrap/>
            <w:hideMark/>
          </w:tcPr>
          <w:p w14:paraId="67A3719A" w14:textId="548EE1AC"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tcBorders>
              <w:top w:val="nil"/>
              <w:left w:val="nil"/>
              <w:bottom w:val="single" w:sz="4" w:space="0" w:color="auto"/>
              <w:right w:val="single" w:sz="4" w:space="0" w:color="auto"/>
            </w:tcBorders>
            <w:shd w:val="clear" w:color="000000" w:fill="FCE4D6"/>
            <w:noWrap/>
            <w:hideMark/>
          </w:tcPr>
          <w:p w14:paraId="044A02CE" w14:textId="08747382"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tcBorders>
              <w:top w:val="nil"/>
              <w:left w:val="nil"/>
              <w:bottom w:val="single" w:sz="4" w:space="0" w:color="auto"/>
              <w:right w:val="single" w:sz="4" w:space="0" w:color="auto"/>
            </w:tcBorders>
            <w:shd w:val="clear" w:color="000000" w:fill="FCE4D6"/>
            <w:noWrap/>
            <w:hideMark/>
          </w:tcPr>
          <w:p w14:paraId="265A54DB" w14:textId="767FE48A"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tcBorders>
              <w:top w:val="nil"/>
              <w:left w:val="nil"/>
              <w:bottom w:val="single" w:sz="4" w:space="0" w:color="auto"/>
              <w:right w:val="single" w:sz="4" w:space="0" w:color="auto"/>
            </w:tcBorders>
            <w:shd w:val="clear" w:color="000000" w:fill="FCE4D6"/>
            <w:noWrap/>
            <w:hideMark/>
          </w:tcPr>
          <w:p w14:paraId="72761BFD" w14:textId="236F89AE"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tcBorders>
              <w:top w:val="nil"/>
              <w:left w:val="nil"/>
              <w:bottom w:val="single" w:sz="4" w:space="0" w:color="auto"/>
              <w:right w:val="single" w:sz="4" w:space="0" w:color="auto"/>
            </w:tcBorders>
            <w:shd w:val="clear" w:color="000000" w:fill="FCE4D6"/>
            <w:noWrap/>
            <w:hideMark/>
          </w:tcPr>
          <w:p w14:paraId="381CAF39" w14:textId="0901A252"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c>
          <w:tcPr>
            <w:tcW w:w="0" w:type="auto"/>
            <w:tcBorders>
              <w:top w:val="nil"/>
              <w:left w:val="nil"/>
              <w:bottom w:val="single" w:sz="4" w:space="0" w:color="auto"/>
              <w:right w:val="single" w:sz="4" w:space="0" w:color="auto"/>
            </w:tcBorders>
            <w:shd w:val="clear" w:color="000000" w:fill="FCE4D6"/>
            <w:noWrap/>
            <w:hideMark/>
          </w:tcPr>
          <w:p w14:paraId="3F7AF05A" w14:textId="1EBCC98E" w:rsidR="00963C33" w:rsidRPr="00A432EC" w:rsidRDefault="00963C33" w:rsidP="0066641E">
            <w:pPr>
              <w:spacing w:after="0" w:line="240" w:lineRule="auto"/>
              <w:rPr>
                <w:rFonts w:ascii="Times New Roman" w:eastAsia="Times New Roman" w:hAnsi="Times New Roman" w:cs="Times New Roman"/>
                <w:b/>
                <w:bCs/>
                <w:color w:val="000000"/>
                <w:lang w:eastAsia="en-GB"/>
              </w:rPr>
            </w:pPr>
          </w:p>
        </w:tc>
      </w:tr>
      <w:tr w:rsidR="00963C33" w:rsidRPr="00A432EC" w14:paraId="55021A96"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092F904C" w14:textId="4B8D150B"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P1-1. Accurate and reliable taxpayer information.</w:t>
            </w:r>
          </w:p>
        </w:tc>
        <w:tc>
          <w:tcPr>
            <w:tcW w:w="0" w:type="auto"/>
            <w:tcBorders>
              <w:top w:val="nil"/>
              <w:left w:val="nil"/>
              <w:bottom w:val="single" w:sz="4" w:space="0" w:color="auto"/>
              <w:right w:val="single" w:sz="4" w:space="0" w:color="auto"/>
            </w:tcBorders>
            <w:shd w:val="clear" w:color="auto" w:fill="auto"/>
            <w:hideMark/>
          </w:tcPr>
          <w:p w14:paraId="00BF5DE0" w14:textId="7E6D1345"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The Information held in the centralized taxpayer registration database is inadequate to support effective interactions with taxpayers and tax intermediaries. The date of </w:t>
            </w:r>
            <w:r w:rsidRPr="00A432EC">
              <w:rPr>
                <w:rFonts w:ascii="Times New Roman" w:eastAsia="Times New Roman" w:hAnsi="Times New Roman" w:cs="Times New Roman"/>
                <w:color w:val="000000"/>
                <w:sz w:val="20"/>
                <w:szCs w:val="20"/>
                <w:lang w:eastAsia="en-GB"/>
              </w:rPr>
              <w:lastRenderedPageBreak/>
              <w:t xml:space="preserve">birth and date of incorporation are not provided for in the registration form and system. Further, there are no documented procedures to update information in the database or remove inactive </w:t>
            </w:r>
            <w:r w:rsidRPr="00A432EC">
              <w:rPr>
                <w:rFonts w:ascii="Times New Roman" w:eastAsia="Times New Roman" w:hAnsi="Times New Roman" w:cs="Times New Roman"/>
                <w:color w:val="000000"/>
                <w:sz w:val="20"/>
                <w:szCs w:val="20"/>
                <w:lang w:eastAsia="en-GB"/>
              </w:rPr>
              <w:lastRenderedPageBreak/>
              <w:t>taxpayers, and consequently, the number of active and inactive taxpayers in the registration database is unknown.</w:t>
            </w:r>
          </w:p>
        </w:tc>
        <w:tc>
          <w:tcPr>
            <w:tcW w:w="0" w:type="auto"/>
            <w:tcBorders>
              <w:top w:val="nil"/>
              <w:left w:val="nil"/>
              <w:bottom w:val="single" w:sz="4" w:space="0" w:color="auto"/>
              <w:right w:val="single" w:sz="4" w:space="0" w:color="auto"/>
            </w:tcBorders>
            <w:shd w:val="clear" w:color="auto" w:fill="auto"/>
            <w:hideMark/>
          </w:tcPr>
          <w:p w14:paraId="4880F892" w14:textId="39893AD3" w:rsidR="00963C33" w:rsidRPr="00A432EC" w:rsidRDefault="00963C33" w:rsidP="0066641E">
            <w:pPr>
              <w:spacing w:after="0" w:line="240" w:lineRule="auto"/>
              <w:rPr>
                <w:rFonts w:ascii="Times New Roman" w:eastAsia="Times New Roman" w:hAnsi="Times New Roman" w:cs="Times New Roman"/>
                <w:color w:val="000000"/>
                <w:lang w:eastAsia="en-GB"/>
              </w:rPr>
            </w:pPr>
            <w:r w:rsidRPr="00A432EC">
              <w:rPr>
                <w:rFonts w:ascii="Times New Roman" w:eastAsia="Times New Roman" w:hAnsi="Times New Roman" w:cs="Times New Roman"/>
                <w:color w:val="000000"/>
                <w:lang w:eastAsia="en-GB"/>
              </w:rPr>
              <w:lastRenderedPageBreak/>
              <w:t>1. Lack of policies, procedures and framework on tax payer management.</w:t>
            </w:r>
            <w:r w:rsidRPr="00A432EC">
              <w:rPr>
                <w:rFonts w:ascii="Times New Roman" w:eastAsia="Times New Roman" w:hAnsi="Times New Roman" w:cs="Times New Roman"/>
                <w:color w:val="000000"/>
                <w:lang w:eastAsia="en-GB"/>
              </w:rPr>
              <w:br/>
              <w:t xml:space="preserve">2. Lack of adequate capacity </w:t>
            </w:r>
            <w:r w:rsidR="008F2119" w:rsidRPr="00A432EC">
              <w:rPr>
                <w:rFonts w:ascii="Times New Roman" w:eastAsia="Times New Roman" w:hAnsi="Times New Roman" w:cs="Times New Roman"/>
                <w:color w:val="000000"/>
                <w:lang w:eastAsia="en-GB"/>
              </w:rPr>
              <w:t>i.e.</w:t>
            </w:r>
          </w:p>
        </w:tc>
        <w:tc>
          <w:tcPr>
            <w:tcW w:w="0" w:type="auto"/>
            <w:tcBorders>
              <w:top w:val="nil"/>
              <w:left w:val="nil"/>
              <w:bottom w:val="single" w:sz="4" w:space="0" w:color="auto"/>
              <w:right w:val="single" w:sz="4" w:space="0" w:color="auto"/>
            </w:tcBorders>
            <w:shd w:val="clear" w:color="auto" w:fill="auto"/>
            <w:hideMark/>
          </w:tcPr>
          <w:p w14:paraId="16CCDA9A" w14:textId="360A3235" w:rsidR="00963C33" w:rsidRPr="00A432EC" w:rsidRDefault="00963C33" w:rsidP="0066641E">
            <w:pPr>
              <w:spacing w:after="0" w:line="240" w:lineRule="auto"/>
              <w:rPr>
                <w:rFonts w:ascii="Times New Roman" w:eastAsia="Times New Roman" w:hAnsi="Times New Roman" w:cs="Times New Roman"/>
                <w:color w:val="000000"/>
                <w:sz w:val="21"/>
                <w:szCs w:val="21"/>
                <w:lang w:eastAsia="en-GB"/>
              </w:rPr>
            </w:pPr>
            <w:r w:rsidRPr="00A432EC">
              <w:rPr>
                <w:rFonts w:ascii="Times New Roman" w:eastAsia="Times New Roman" w:hAnsi="Times New Roman" w:cs="Times New Roman"/>
                <w:color w:val="000000"/>
                <w:sz w:val="21"/>
                <w:szCs w:val="21"/>
                <w:lang w:eastAsia="en-GB"/>
              </w:rPr>
              <w:t>1. Data updating to include missing details about tax payers</w:t>
            </w:r>
            <w:r w:rsidR="0066641E" w:rsidRPr="00A432EC">
              <w:rPr>
                <w:rFonts w:ascii="Times New Roman" w:eastAsia="Times New Roman" w:hAnsi="Times New Roman" w:cs="Times New Roman"/>
                <w:color w:val="000000"/>
                <w:sz w:val="21"/>
                <w:szCs w:val="21"/>
                <w:lang w:eastAsia="en-GB"/>
              </w:rPr>
              <w:t>, cleaning</w:t>
            </w:r>
            <w:r w:rsidRPr="00A432EC">
              <w:rPr>
                <w:rFonts w:ascii="Times New Roman" w:eastAsia="Times New Roman" w:hAnsi="Times New Roman" w:cs="Times New Roman"/>
                <w:color w:val="000000"/>
                <w:sz w:val="21"/>
                <w:szCs w:val="21"/>
                <w:lang w:eastAsia="en-GB"/>
              </w:rPr>
              <w:t xml:space="preserve"> and validation initiative (Data </w:t>
            </w:r>
            <w:r w:rsidR="008F2119" w:rsidRPr="00A432EC">
              <w:rPr>
                <w:rFonts w:ascii="Times New Roman" w:eastAsia="Times New Roman" w:hAnsi="Times New Roman" w:cs="Times New Roman"/>
                <w:color w:val="000000"/>
                <w:sz w:val="21"/>
                <w:szCs w:val="21"/>
                <w:lang w:eastAsia="en-GB"/>
              </w:rPr>
              <w:t>cleansing</w:t>
            </w:r>
            <w:r w:rsidRPr="00A432EC">
              <w:rPr>
                <w:rFonts w:ascii="Times New Roman" w:eastAsia="Times New Roman" w:hAnsi="Times New Roman" w:cs="Times New Roman"/>
                <w:color w:val="000000"/>
                <w:sz w:val="21"/>
                <w:szCs w:val="21"/>
                <w:lang w:eastAsia="en-GB"/>
              </w:rPr>
              <w:t xml:space="preserve"> unit).</w:t>
            </w:r>
            <w:r w:rsidRPr="00A432EC">
              <w:rPr>
                <w:rFonts w:ascii="Times New Roman" w:eastAsia="Times New Roman" w:hAnsi="Times New Roman" w:cs="Times New Roman"/>
                <w:color w:val="000000"/>
                <w:sz w:val="21"/>
                <w:szCs w:val="21"/>
                <w:lang w:eastAsia="en-GB"/>
              </w:rPr>
              <w:br/>
              <w:t xml:space="preserve">2. Build capacity (structure, numbers and training) to manage and operate the solutions/registration/data management. </w:t>
            </w:r>
            <w:r w:rsidRPr="00A432EC">
              <w:rPr>
                <w:rFonts w:ascii="Times New Roman" w:eastAsia="Times New Roman" w:hAnsi="Times New Roman" w:cs="Times New Roman"/>
                <w:color w:val="000000"/>
                <w:sz w:val="21"/>
                <w:szCs w:val="21"/>
                <w:lang w:eastAsia="en-GB"/>
              </w:rPr>
              <w:br/>
              <w:t xml:space="preserve">3. Develop, </w:t>
            </w:r>
            <w:r w:rsidRPr="00A432EC">
              <w:rPr>
                <w:rFonts w:ascii="Times New Roman" w:eastAsia="Times New Roman" w:hAnsi="Times New Roman" w:cs="Times New Roman"/>
                <w:color w:val="000000"/>
                <w:sz w:val="21"/>
                <w:szCs w:val="21"/>
                <w:lang w:eastAsia="en-GB"/>
              </w:rPr>
              <w:lastRenderedPageBreak/>
              <w:t>implementing</w:t>
            </w:r>
            <w:r w:rsidR="008F2119" w:rsidRPr="00A432EC">
              <w:rPr>
                <w:rFonts w:ascii="Times New Roman" w:eastAsia="Times New Roman" w:hAnsi="Times New Roman" w:cs="Times New Roman"/>
                <w:color w:val="000000"/>
                <w:sz w:val="21"/>
                <w:szCs w:val="21"/>
                <w:lang w:eastAsia="en-GB"/>
              </w:rPr>
              <w:t xml:space="preserve"> </w:t>
            </w:r>
            <w:r w:rsidRPr="00A432EC">
              <w:rPr>
                <w:rFonts w:ascii="Times New Roman" w:eastAsia="Times New Roman" w:hAnsi="Times New Roman" w:cs="Times New Roman"/>
                <w:color w:val="000000"/>
                <w:sz w:val="21"/>
                <w:szCs w:val="21"/>
                <w:lang w:eastAsia="en-GB"/>
              </w:rPr>
              <w:t xml:space="preserve">and enforcing policies, procedures and SOPs to govern revenue management, </w:t>
            </w:r>
            <w:r w:rsidR="008F2119" w:rsidRPr="00A432EC">
              <w:rPr>
                <w:rFonts w:ascii="Times New Roman" w:eastAsia="Times New Roman" w:hAnsi="Times New Roman" w:cs="Times New Roman"/>
                <w:color w:val="000000"/>
                <w:sz w:val="21"/>
                <w:szCs w:val="21"/>
                <w:lang w:eastAsia="en-GB"/>
              </w:rPr>
              <w:t>address</w:t>
            </w:r>
            <w:r w:rsidRPr="00A432EC">
              <w:rPr>
                <w:rFonts w:ascii="Times New Roman" w:eastAsia="Times New Roman" w:hAnsi="Times New Roman" w:cs="Times New Roman"/>
                <w:color w:val="000000"/>
                <w:sz w:val="21"/>
                <w:szCs w:val="21"/>
                <w:lang w:eastAsia="en-GB"/>
              </w:rPr>
              <w:t xml:space="preserve"> data sharing and knowledge/mentoring. </w:t>
            </w:r>
            <w:r w:rsidRPr="00A432EC">
              <w:rPr>
                <w:rFonts w:ascii="Times New Roman" w:eastAsia="Times New Roman" w:hAnsi="Times New Roman" w:cs="Times New Roman"/>
                <w:color w:val="000000"/>
                <w:sz w:val="21"/>
                <w:szCs w:val="21"/>
                <w:lang w:eastAsia="en-GB"/>
              </w:rPr>
              <w:br/>
              <w:t xml:space="preserve">4. Conduct surveys to identify taxpayer locations </w:t>
            </w:r>
            <w:r w:rsidRPr="00A432EC">
              <w:rPr>
                <w:rFonts w:ascii="Times New Roman" w:eastAsia="Times New Roman" w:hAnsi="Times New Roman" w:cs="Times New Roman"/>
                <w:color w:val="000000"/>
                <w:sz w:val="21"/>
                <w:szCs w:val="21"/>
                <w:lang w:eastAsia="en-GB"/>
              </w:rPr>
              <w:br/>
              <w:t>5. Use GPS Technology to capture co-ordinates of tax payers</w:t>
            </w:r>
            <w:r w:rsidRPr="00A432EC">
              <w:rPr>
                <w:rFonts w:ascii="Times New Roman" w:eastAsia="Times New Roman" w:hAnsi="Times New Roman" w:cs="Times New Roman"/>
                <w:color w:val="000000"/>
                <w:sz w:val="21"/>
                <w:szCs w:val="21"/>
                <w:lang w:eastAsia="en-GB"/>
              </w:rPr>
              <w:br/>
              <w:t xml:space="preserve">6. Public </w:t>
            </w:r>
            <w:r w:rsidR="008F2119" w:rsidRPr="00A432EC">
              <w:rPr>
                <w:rFonts w:ascii="Times New Roman" w:eastAsia="Times New Roman" w:hAnsi="Times New Roman" w:cs="Times New Roman"/>
                <w:color w:val="000000"/>
                <w:sz w:val="21"/>
                <w:szCs w:val="21"/>
                <w:lang w:eastAsia="en-GB"/>
              </w:rPr>
              <w:t>dissemination</w:t>
            </w:r>
            <w:r w:rsidRPr="00A432EC">
              <w:rPr>
                <w:rFonts w:ascii="Times New Roman" w:eastAsia="Times New Roman" w:hAnsi="Times New Roman" w:cs="Times New Roman"/>
                <w:color w:val="000000"/>
                <w:sz w:val="21"/>
                <w:szCs w:val="21"/>
                <w:lang w:eastAsia="en-GB"/>
              </w:rPr>
              <w:t xml:space="preserve"> of information through </w:t>
            </w:r>
            <w:r w:rsidR="008F2119" w:rsidRPr="00A432EC">
              <w:rPr>
                <w:rFonts w:ascii="Times New Roman" w:eastAsia="Times New Roman" w:hAnsi="Times New Roman" w:cs="Times New Roman"/>
                <w:color w:val="000000"/>
                <w:sz w:val="21"/>
                <w:szCs w:val="21"/>
                <w:lang w:eastAsia="en-GB"/>
              </w:rPr>
              <w:t>taxpayers’</w:t>
            </w:r>
            <w:r w:rsidRPr="00A432EC">
              <w:rPr>
                <w:rFonts w:ascii="Times New Roman" w:eastAsia="Times New Roman" w:hAnsi="Times New Roman" w:cs="Times New Roman"/>
                <w:color w:val="000000"/>
                <w:sz w:val="21"/>
                <w:szCs w:val="21"/>
                <w:lang w:eastAsia="en-GB"/>
              </w:rPr>
              <w:t xml:space="preserve"> forums at </w:t>
            </w:r>
            <w:r w:rsidRPr="00A432EC">
              <w:rPr>
                <w:rFonts w:ascii="Times New Roman" w:eastAsia="Times New Roman" w:hAnsi="Times New Roman" w:cs="Times New Roman"/>
                <w:color w:val="000000"/>
                <w:sz w:val="21"/>
                <w:szCs w:val="21"/>
                <w:lang w:eastAsia="en-GB"/>
              </w:rPr>
              <w:lastRenderedPageBreak/>
              <w:t xml:space="preserve">towns/shopping </w:t>
            </w:r>
            <w:r w:rsidR="0066641E" w:rsidRPr="00A432EC">
              <w:rPr>
                <w:rFonts w:ascii="Times New Roman" w:eastAsia="Times New Roman" w:hAnsi="Times New Roman" w:cs="Times New Roman"/>
                <w:color w:val="000000"/>
                <w:sz w:val="21"/>
                <w:szCs w:val="21"/>
                <w:lang w:eastAsia="en-GB"/>
              </w:rPr>
              <w:t>centers</w:t>
            </w:r>
            <w:r w:rsidRPr="00A432EC">
              <w:rPr>
                <w:rFonts w:ascii="Times New Roman" w:eastAsia="Times New Roman" w:hAnsi="Times New Roman" w:cs="Times New Roman"/>
                <w:color w:val="000000"/>
                <w:sz w:val="21"/>
                <w:szCs w:val="21"/>
                <w:lang w:eastAsia="en-GB"/>
              </w:rPr>
              <w:t xml:space="preserve">, wards etc. Sending regular updates to tax payers through </w:t>
            </w:r>
            <w:proofErr w:type="spellStart"/>
            <w:r w:rsidRPr="00A432EC">
              <w:rPr>
                <w:rFonts w:ascii="Times New Roman" w:eastAsia="Times New Roman" w:hAnsi="Times New Roman" w:cs="Times New Roman"/>
                <w:color w:val="000000"/>
                <w:sz w:val="21"/>
                <w:szCs w:val="21"/>
                <w:lang w:eastAsia="en-GB"/>
              </w:rPr>
              <w:t>sms</w:t>
            </w:r>
            <w:proofErr w:type="spellEnd"/>
            <w:r w:rsidRPr="00A432EC">
              <w:rPr>
                <w:rFonts w:ascii="Times New Roman" w:eastAsia="Times New Roman" w:hAnsi="Times New Roman" w:cs="Times New Roman"/>
                <w:color w:val="000000"/>
                <w:sz w:val="21"/>
                <w:szCs w:val="21"/>
                <w:lang w:eastAsia="en-GB"/>
              </w:rPr>
              <w:t xml:space="preserve">, emails, notices, newspapers </w:t>
            </w:r>
            <w:r w:rsidR="008F2119" w:rsidRPr="00A432EC">
              <w:rPr>
                <w:rFonts w:ascii="Times New Roman" w:eastAsia="Times New Roman" w:hAnsi="Times New Roman" w:cs="Times New Roman"/>
                <w:color w:val="000000"/>
                <w:sz w:val="21"/>
                <w:szCs w:val="21"/>
                <w:lang w:eastAsia="en-GB"/>
              </w:rPr>
              <w:t>etc</w:t>
            </w:r>
            <w:r w:rsidR="0066641E" w:rsidRPr="00A432EC">
              <w:rPr>
                <w:rFonts w:ascii="Times New Roman" w:eastAsia="Times New Roman" w:hAnsi="Times New Roman" w:cs="Times New Roman"/>
                <w:color w:val="000000"/>
                <w:sz w:val="21"/>
                <w:szCs w:val="21"/>
                <w:lang w:eastAsia="en-GB"/>
              </w:rPr>
              <w:t xml:space="preserve">. </w:t>
            </w:r>
            <w:r w:rsidRPr="00A432EC">
              <w:rPr>
                <w:rFonts w:ascii="Times New Roman" w:eastAsia="Times New Roman" w:hAnsi="Times New Roman" w:cs="Times New Roman"/>
                <w:color w:val="000000"/>
                <w:sz w:val="21"/>
                <w:szCs w:val="21"/>
                <w:lang w:eastAsia="en-GB"/>
              </w:rPr>
              <w:br/>
              <w:t xml:space="preserve">7. Develop </w:t>
            </w:r>
            <w:r w:rsidR="008F2119" w:rsidRPr="00A432EC">
              <w:rPr>
                <w:rFonts w:ascii="Times New Roman" w:eastAsia="Times New Roman" w:hAnsi="Times New Roman" w:cs="Times New Roman"/>
                <w:color w:val="000000"/>
                <w:sz w:val="21"/>
                <w:szCs w:val="21"/>
                <w:lang w:eastAsia="en-GB"/>
              </w:rPr>
              <w:t>corroboration</w:t>
            </w:r>
            <w:r w:rsidRPr="00A432EC">
              <w:rPr>
                <w:rFonts w:ascii="Times New Roman" w:eastAsia="Times New Roman" w:hAnsi="Times New Roman" w:cs="Times New Roman"/>
                <w:color w:val="000000"/>
                <w:sz w:val="21"/>
                <w:szCs w:val="21"/>
                <w:lang w:eastAsia="en-GB"/>
              </w:rPr>
              <w:t xml:space="preserve"> tools with other institutions such as KRA/CRA etc.</w:t>
            </w:r>
          </w:p>
        </w:tc>
        <w:tc>
          <w:tcPr>
            <w:tcW w:w="0" w:type="auto"/>
            <w:tcBorders>
              <w:top w:val="nil"/>
              <w:left w:val="nil"/>
              <w:bottom w:val="single" w:sz="4" w:space="0" w:color="auto"/>
              <w:right w:val="single" w:sz="4" w:space="0" w:color="auto"/>
            </w:tcBorders>
            <w:shd w:val="clear" w:color="auto" w:fill="auto"/>
            <w:hideMark/>
          </w:tcPr>
          <w:p w14:paraId="4BEAF18E" w14:textId="77777777" w:rsidR="00963C33" w:rsidRPr="00A432EC" w:rsidRDefault="00963C33" w:rsidP="0066641E">
            <w:pPr>
              <w:spacing w:after="0" w:line="240" w:lineRule="auto"/>
              <w:rPr>
                <w:rFonts w:ascii="Times New Roman" w:eastAsia="Times New Roman" w:hAnsi="Times New Roman" w:cs="Times New Roman"/>
                <w:color w:val="000000"/>
                <w:sz w:val="21"/>
                <w:szCs w:val="21"/>
                <w:lang w:eastAsia="en-GB"/>
              </w:rPr>
            </w:pPr>
            <w:r w:rsidRPr="00A432EC">
              <w:rPr>
                <w:rFonts w:ascii="Times New Roman" w:eastAsia="Times New Roman" w:hAnsi="Times New Roman" w:cs="Times New Roman"/>
                <w:color w:val="000000"/>
                <w:sz w:val="21"/>
                <w:szCs w:val="21"/>
                <w:lang w:eastAsia="en-GB"/>
              </w:rPr>
              <w:lastRenderedPageBreak/>
              <w:t>The number of well documented taxpayers to increase by;</w:t>
            </w:r>
            <w:r w:rsidRPr="00A432EC">
              <w:rPr>
                <w:rFonts w:ascii="Times New Roman" w:eastAsia="Times New Roman" w:hAnsi="Times New Roman" w:cs="Times New Roman"/>
                <w:color w:val="000000"/>
                <w:sz w:val="21"/>
                <w:szCs w:val="21"/>
                <w:lang w:eastAsia="en-GB"/>
              </w:rPr>
              <w:br/>
              <w:t>FY1-50%</w:t>
            </w:r>
            <w:r w:rsidRPr="00A432EC">
              <w:rPr>
                <w:rFonts w:ascii="Times New Roman" w:eastAsia="Times New Roman" w:hAnsi="Times New Roman" w:cs="Times New Roman"/>
                <w:color w:val="000000"/>
                <w:sz w:val="21"/>
                <w:szCs w:val="21"/>
                <w:lang w:eastAsia="en-GB"/>
              </w:rPr>
              <w:br/>
              <w:t>FY2-30%</w:t>
            </w:r>
            <w:r w:rsidRPr="00A432EC">
              <w:rPr>
                <w:rFonts w:ascii="Times New Roman" w:eastAsia="Times New Roman" w:hAnsi="Times New Roman" w:cs="Times New Roman"/>
                <w:color w:val="000000"/>
                <w:sz w:val="21"/>
                <w:szCs w:val="21"/>
                <w:lang w:eastAsia="en-GB"/>
              </w:rPr>
              <w:br/>
              <w:t>FY3-20%</w:t>
            </w:r>
            <w:r w:rsidRPr="00A432EC">
              <w:rPr>
                <w:rFonts w:ascii="Times New Roman" w:eastAsia="Times New Roman" w:hAnsi="Times New Roman" w:cs="Times New Roman"/>
                <w:color w:val="000000"/>
                <w:sz w:val="21"/>
                <w:szCs w:val="21"/>
                <w:lang w:eastAsia="en-GB"/>
              </w:rPr>
              <w:br/>
              <w:t>FY4-10%</w:t>
            </w:r>
            <w:r w:rsidRPr="00A432EC">
              <w:rPr>
                <w:rFonts w:ascii="Times New Roman" w:eastAsia="Times New Roman" w:hAnsi="Times New Roman" w:cs="Times New Roman"/>
                <w:color w:val="000000"/>
                <w:sz w:val="21"/>
                <w:szCs w:val="21"/>
                <w:lang w:eastAsia="en-GB"/>
              </w:rPr>
              <w:br/>
              <w:t>FY5-5%</w:t>
            </w:r>
          </w:p>
        </w:tc>
        <w:tc>
          <w:tcPr>
            <w:tcW w:w="0" w:type="auto"/>
            <w:tcBorders>
              <w:top w:val="nil"/>
              <w:left w:val="nil"/>
              <w:bottom w:val="single" w:sz="4" w:space="0" w:color="auto"/>
              <w:right w:val="single" w:sz="4" w:space="0" w:color="auto"/>
            </w:tcBorders>
            <w:shd w:val="clear" w:color="auto" w:fill="auto"/>
            <w:hideMark/>
          </w:tcPr>
          <w:p w14:paraId="0F41A37D" w14:textId="77777777" w:rsidR="00963C33" w:rsidRPr="00A432EC" w:rsidRDefault="00963C33" w:rsidP="0066641E">
            <w:pPr>
              <w:spacing w:after="0" w:line="240" w:lineRule="auto"/>
              <w:rPr>
                <w:rFonts w:ascii="Times New Roman" w:eastAsia="Times New Roman" w:hAnsi="Times New Roman" w:cs="Times New Roman"/>
                <w:color w:val="000000"/>
                <w:sz w:val="21"/>
                <w:szCs w:val="21"/>
                <w:lang w:eastAsia="en-GB"/>
              </w:rPr>
            </w:pPr>
            <w:r w:rsidRPr="00A432EC">
              <w:rPr>
                <w:rFonts w:ascii="Times New Roman" w:eastAsia="Times New Roman" w:hAnsi="Times New Roman" w:cs="Times New Roman"/>
                <w:color w:val="000000"/>
                <w:sz w:val="21"/>
                <w:szCs w:val="21"/>
                <w:lang w:eastAsia="en-GB"/>
              </w:rPr>
              <w:t>Annual Revenue increase as a % of CP;</w:t>
            </w:r>
            <w:r w:rsidRPr="00A432EC">
              <w:rPr>
                <w:rFonts w:ascii="Times New Roman" w:eastAsia="Times New Roman" w:hAnsi="Times New Roman" w:cs="Times New Roman"/>
                <w:color w:val="000000"/>
                <w:sz w:val="21"/>
                <w:szCs w:val="21"/>
                <w:lang w:eastAsia="en-GB"/>
              </w:rPr>
              <w:br/>
              <w:t xml:space="preserve">FY1-10%, </w:t>
            </w:r>
            <w:r w:rsidRPr="00A432EC">
              <w:rPr>
                <w:rFonts w:ascii="Times New Roman" w:eastAsia="Times New Roman" w:hAnsi="Times New Roman" w:cs="Times New Roman"/>
                <w:color w:val="000000"/>
                <w:sz w:val="21"/>
                <w:szCs w:val="21"/>
                <w:lang w:eastAsia="en-GB"/>
              </w:rPr>
              <w:br/>
              <w:t>FY2-20%</w:t>
            </w:r>
            <w:r w:rsidRPr="00A432EC">
              <w:rPr>
                <w:rFonts w:ascii="Times New Roman" w:eastAsia="Times New Roman" w:hAnsi="Times New Roman" w:cs="Times New Roman"/>
                <w:color w:val="000000"/>
                <w:sz w:val="21"/>
                <w:szCs w:val="21"/>
                <w:lang w:eastAsia="en-GB"/>
              </w:rPr>
              <w:br/>
              <w:t>FY3-30%</w:t>
            </w:r>
            <w:r w:rsidRPr="00A432EC">
              <w:rPr>
                <w:rFonts w:ascii="Times New Roman" w:eastAsia="Times New Roman" w:hAnsi="Times New Roman" w:cs="Times New Roman"/>
                <w:color w:val="000000"/>
                <w:sz w:val="21"/>
                <w:szCs w:val="21"/>
                <w:lang w:eastAsia="en-GB"/>
              </w:rPr>
              <w:br/>
              <w:t>FY4-10%</w:t>
            </w:r>
            <w:r w:rsidRPr="00A432EC">
              <w:rPr>
                <w:rFonts w:ascii="Times New Roman" w:eastAsia="Times New Roman" w:hAnsi="Times New Roman" w:cs="Times New Roman"/>
                <w:color w:val="000000"/>
                <w:sz w:val="21"/>
                <w:szCs w:val="21"/>
                <w:lang w:eastAsia="en-GB"/>
              </w:rPr>
              <w:br/>
              <w:t>FY5-5%</w:t>
            </w:r>
          </w:p>
        </w:tc>
        <w:tc>
          <w:tcPr>
            <w:tcW w:w="0" w:type="auto"/>
            <w:tcBorders>
              <w:top w:val="nil"/>
              <w:left w:val="nil"/>
              <w:bottom w:val="single" w:sz="4" w:space="0" w:color="auto"/>
              <w:right w:val="single" w:sz="4" w:space="0" w:color="auto"/>
            </w:tcBorders>
            <w:shd w:val="clear" w:color="auto" w:fill="auto"/>
            <w:hideMark/>
          </w:tcPr>
          <w:p w14:paraId="6429B026"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CECM FINANCE &amp; ECONOMIC PLANNING, CFO, INTERNAL AUDIT, REVENUE, ICT, BUDGET, ECONOMIC PLANNING, LEGAL,HR,ENFORCEMENT,HEALTH, AGRICULTURE, PHYSICAL PLANNING &amp; TRADE</w:t>
            </w:r>
          </w:p>
        </w:tc>
        <w:tc>
          <w:tcPr>
            <w:tcW w:w="0" w:type="auto"/>
            <w:tcBorders>
              <w:top w:val="nil"/>
              <w:left w:val="nil"/>
              <w:bottom w:val="single" w:sz="4" w:space="0" w:color="auto"/>
              <w:right w:val="single" w:sz="4" w:space="0" w:color="auto"/>
            </w:tcBorders>
            <w:shd w:val="clear" w:color="auto" w:fill="auto"/>
            <w:hideMark/>
          </w:tcPr>
          <w:p w14:paraId="2E57956C" w14:textId="77777777" w:rsidR="00963C33" w:rsidRPr="00A432EC" w:rsidRDefault="00963C33" w:rsidP="0066641E">
            <w:pPr>
              <w:spacing w:after="0" w:line="240" w:lineRule="auto"/>
              <w:rPr>
                <w:rFonts w:ascii="Times New Roman" w:eastAsia="Times New Roman" w:hAnsi="Times New Roman" w:cs="Times New Roman"/>
                <w:color w:val="000000"/>
                <w:sz w:val="21"/>
                <w:szCs w:val="21"/>
                <w:lang w:eastAsia="en-GB"/>
              </w:rPr>
            </w:pPr>
            <w:r w:rsidRPr="00A432EC">
              <w:rPr>
                <w:rFonts w:ascii="Times New Roman" w:eastAsia="Times New Roman" w:hAnsi="Times New Roman" w:cs="Times New Roman"/>
                <w:color w:val="000000"/>
                <w:sz w:val="21"/>
                <w:szCs w:val="21"/>
                <w:lang w:eastAsia="en-GB"/>
              </w:rPr>
              <w:t>Resources required as a percentage of OSR;</w:t>
            </w:r>
            <w:r w:rsidRPr="00A432EC">
              <w:rPr>
                <w:rFonts w:ascii="Times New Roman" w:eastAsia="Times New Roman" w:hAnsi="Times New Roman" w:cs="Times New Roman"/>
                <w:color w:val="000000"/>
                <w:sz w:val="21"/>
                <w:szCs w:val="21"/>
                <w:lang w:eastAsia="en-GB"/>
              </w:rPr>
              <w:br/>
              <w:t xml:space="preserve">FY1-10% </w:t>
            </w:r>
            <w:r w:rsidRPr="00A432EC">
              <w:rPr>
                <w:rFonts w:ascii="Times New Roman" w:eastAsia="Times New Roman" w:hAnsi="Times New Roman" w:cs="Times New Roman"/>
                <w:color w:val="000000"/>
                <w:sz w:val="21"/>
                <w:szCs w:val="21"/>
                <w:lang w:eastAsia="en-GB"/>
              </w:rPr>
              <w:br/>
              <w:t>FY2-10%</w:t>
            </w:r>
            <w:r w:rsidRPr="00A432EC">
              <w:rPr>
                <w:rFonts w:ascii="Times New Roman" w:eastAsia="Times New Roman" w:hAnsi="Times New Roman" w:cs="Times New Roman"/>
                <w:color w:val="000000"/>
                <w:sz w:val="21"/>
                <w:szCs w:val="21"/>
                <w:lang w:eastAsia="en-GB"/>
              </w:rPr>
              <w:br/>
              <w:t>FY3-5%</w:t>
            </w:r>
            <w:r w:rsidRPr="00A432EC">
              <w:rPr>
                <w:rFonts w:ascii="Times New Roman" w:eastAsia="Times New Roman" w:hAnsi="Times New Roman" w:cs="Times New Roman"/>
                <w:color w:val="000000"/>
                <w:sz w:val="21"/>
                <w:szCs w:val="21"/>
                <w:lang w:eastAsia="en-GB"/>
              </w:rPr>
              <w:br/>
              <w:t>FY4-5%</w:t>
            </w:r>
            <w:r w:rsidRPr="00A432EC">
              <w:rPr>
                <w:rFonts w:ascii="Times New Roman" w:eastAsia="Times New Roman" w:hAnsi="Times New Roman" w:cs="Times New Roman"/>
                <w:color w:val="000000"/>
                <w:sz w:val="21"/>
                <w:szCs w:val="21"/>
                <w:lang w:eastAsia="en-GB"/>
              </w:rPr>
              <w:br/>
              <w:t>FY5-3%</w:t>
            </w:r>
          </w:p>
        </w:tc>
        <w:tc>
          <w:tcPr>
            <w:tcW w:w="0" w:type="auto"/>
            <w:tcBorders>
              <w:top w:val="nil"/>
              <w:left w:val="nil"/>
              <w:bottom w:val="single" w:sz="4" w:space="0" w:color="auto"/>
              <w:right w:val="single" w:sz="4" w:space="0" w:color="auto"/>
            </w:tcBorders>
            <w:shd w:val="clear" w:color="auto" w:fill="auto"/>
            <w:hideMark/>
          </w:tcPr>
          <w:p w14:paraId="710C0E1F" w14:textId="53663AF3" w:rsidR="00963C33" w:rsidRPr="00A432EC" w:rsidRDefault="00963C33" w:rsidP="0066641E">
            <w:pPr>
              <w:spacing w:after="0" w:line="240" w:lineRule="auto"/>
              <w:rPr>
                <w:rFonts w:ascii="Times New Roman" w:eastAsia="Times New Roman" w:hAnsi="Times New Roman" w:cs="Times New Roman"/>
                <w:color w:val="000000"/>
                <w:sz w:val="21"/>
                <w:szCs w:val="21"/>
                <w:lang w:eastAsia="en-GB"/>
              </w:rPr>
            </w:pPr>
            <w:r w:rsidRPr="00A432EC">
              <w:rPr>
                <w:rFonts w:ascii="Times New Roman" w:eastAsia="Times New Roman" w:hAnsi="Times New Roman" w:cs="Times New Roman"/>
                <w:color w:val="000000"/>
                <w:sz w:val="21"/>
                <w:szCs w:val="21"/>
                <w:lang w:eastAsia="en-GB"/>
              </w:rPr>
              <w:t>1</w:t>
            </w:r>
          </w:p>
        </w:tc>
        <w:tc>
          <w:tcPr>
            <w:tcW w:w="0" w:type="auto"/>
            <w:tcBorders>
              <w:top w:val="nil"/>
              <w:left w:val="nil"/>
              <w:bottom w:val="single" w:sz="4" w:space="0" w:color="auto"/>
              <w:right w:val="single" w:sz="4" w:space="0" w:color="auto"/>
            </w:tcBorders>
            <w:shd w:val="clear" w:color="auto" w:fill="auto"/>
            <w:hideMark/>
          </w:tcPr>
          <w:p w14:paraId="7686BCCF"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IASB/OAG/CRA/OCOB/KRA/UNCDF/UNHABITAT/NT/KIPPRA/KNBS/NRB</w:t>
            </w:r>
          </w:p>
        </w:tc>
        <w:tc>
          <w:tcPr>
            <w:tcW w:w="0" w:type="auto"/>
            <w:tcBorders>
              <w:top w:val="nil"/>
              <w:left w:val="nil"/>
              <w:bottom w:val="single" w:sz="4" w:space="0" w:color="auto"/>
              <w:right w:val="single" w:sz="4" w:space="0" w:color="auto"/>
            </w:tcBorders>
            <w:shd w:val="clear" w:color="auto" w:fill="auto"/>
            <w:hideMark/>
          </w:tcPr>
          <w:p w14:paraId="2A0653A7"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21"/>
                <w:szCs w:val="21"/>
                <w:lang w:eastAsia="en-GB"/>
              </w:rPr>
            </w:pPr>
          </w:p>
        </w:tc>
        <w:tc>
          <w:tcPr>
            <w:tcW w:w="0" w:type="auto"/>
            <w:tcBorders>
              <w:top w:val="nil"/>
              <w:left w:val="nil"/>
              <w:bottom w:val="single" w:sz="4" w:space="0" w:color="auto"/>
              <w:right w:val="single" w:sz="4" w:space="0" w:color="auto"/>
            </w:tcBorders>
            <w:shd w:val="clear" w:color="auto" w:fill="auto"/>
            <w:hideMark/>
          </w:tcPr>
          <w:p w14:paraId="4FC3EA49" w14:textId="13F05B84" w:rsidR="00963C33" w:rsidRPr="00A432EC" w:rsidRDefault="00963C33" w:rsidP="0066641E">
            <w:pPr>
              <w:spacing w:after="0" w:line="240" w:lineRule="auto"/>
              <w:rPr>
                <w:rFonts w:ascii="Times New Roman" w:eastAsia="Times New Roman" w:hAnsi="Times New Roman" w:cs="Times New Roman"/>
                <w:color w:val="000000"/>
                <w:sz w:val="21"/>
                <w:szCs w:val="21"/>
                <w:lang w:eastAsia="en-GB"/>
              </w:rPr>
            </w:pPr>
          </w:p>
        </w:tc>
        <w:tc>
          <w:tcPr>
            <w:tcW w:w="0" w:type="auto"/>
            <w:tcBorders>
              <w:top w:val="nil"/>
              <w:left w:val="nil"/>
              <w:bottom w:val="single" w:sz="4" w:space="0" w:color="auto"/>
              <w:right w:val="single" w:sz="4" w:space="0" w:color="auto"/>
            </w:tcBorders>
            <w:shd w:val="clear" w:color="auto" w:fill="auto"/>
            <w:hideMark/>
          </w:tcPr>
          <w:p w14:paraId="29FFCA56" w14:textId="06F38543" w:rsidR="00963C33" w:rsidRPr="00A432EC" w:rsidRDefault="00963C33" w:rsidP="0066641E">
            <w:pPr>
              <w:spacing w:after="0" w:line="240" w:lineRule="auto"/>
              <w:rPr>
                <w:rFonts w:ascii="Times New Roman" w:eastAsia="Times New Roman" w:hAnsi="Times New Roman" w:cs="Times New Roman"/>
                <w:color w:val="000000"/>
                <w:sz w:val="21"/>
                <w:szCs w:val="21"/>
                <w:lang w:eastAsia="en-GB"/>
              </w:rPr>
            </w:pPr>
          </w:p>
        </w:tc>
      </w:tr>
      <w:tr w:rsidR="00963C33" w:rsidRPr="00A432EC" w14:paraId="7359BA9E"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4CC2C20F" w14:textId="474C188E"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lastRenderedPageBreak/>
              <w:t>P1-2. Knowledge of the potential taxpayer base.</w:t>
            </w:r>
          </w:p>
        </w:tc>
        <w:tc>
          <w:tcPr>
            <w:tcW w:w="0" w:type="auto"/>
            <w:tcBorders>
              <w:top w:val="nil"/>
              <w:left w:val="nil"/>
              <w:bottom w:val="single" w:sz="4" w:space="0" w:color="auto"/>
              <w:right w:val="single" w:sz="4" w:space="0" w:color="auto"/>
            </w:tcBorders>
            <w:shd w:val="clear" w:color="auto" w:fill="auto"/>
            <w:hideMark/>
          </w:tcPr>
          <w:p w14:paraId="669BA3EC" w14:textId="4D56E8C9"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KCRD does not have documented initiatives to detect unregistered </w:t>
            </w:r>
            <w:r w:rsidRPr="00A432EC">
              <w:rPr>
                <w:rFonts w:ascii="Times New Roman" w:eastAsia="Times New Roman" w:hAnsi="Times New Roman" w:cs="Times New Roman"/>
                <w:color w:val="000000"/>
                <w:sz w:val="20"/>
                <w:szCs w:val="20"/>
                <w:lang w:eastAsia="en-GB"/>
              </w:rPr>
              <w:lastRenderedPageBreak/>
              <w:t>businesses and individuals.   There is no documented evidence of actions and results in relation to detecting unregistered businesses or individuals during the past year</w:t>
            </w:r>
          </w:p>
        </w:tc>
        <w:tc>
          <w:tcPr>
            <w:tcW w:w="0" w:type="auto"/>
            <w:tcBorders>
              <w:top w:val="nil"/>
              <w:left w:val="nil"/>
              <w:bottom w:val="single" w:sz="4" w:space="0" w:color="auto"/>
              <w:right w:val="single" w:sz="4" w:space="0" w:color="auto"/>
            </w:tcBorders>
            <w:shd w:val="clear" w:color="auto" w:fill="auto"/>
            <w:hideMark/>
          </w:tcPr>
          <w:p w14:paraId="7BEC72D7" w14:textId="4B8E8CA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Lack </w:t>
            </w:r>
            <w:r w:rsidR="0066641E" w:rsidRPr="00A432EC">
              <w:rPr>
                <w:rFonts w:ascii="Times New Roman" w:eastAsia="Times New Roman" w:hAnsi="Times New Roman" w:cs="Times New Roman"/>
                <w:color w:val="000000"/>
                <w:sz w:val="19"/>
                <w:szCs w:val="19"/>
                <w:lang w:eastAsia="en-GB"/>
              </w:rPr>
              <w:t>of policy</w:t>
            </w:r>
            <w:r w:rsidRPr="00A432EC">
              <w:rPr>
                <w:rFonts w:ascii="Times New Roman" w:eastAsia="Times New Roman" w:hAnsi="Times New Roman" w:cs="Times New Roman"/>
                <w:color w:val="000000"/>
                <w:sz w:val="19"/>
                <w:szCs w:val="19"/>
                <w:lang w:eastAsia="en-GB"/>
              </w:rPr>
              <w:t xml:space="preserve"> to guide on revenue management, unstructured taxpayer identification plan</w:t>
            </w:r>
            <w:r w:rsidRPr="00A432EC">
              <w:rPr>
                <w:rFonts w:ascii="Times New Roman" w:eastAsia="Times New Roman" w:hAnsi="Times New Roman" w:cs="Times New Roman"/>
                <w:color w:val="000000"/>
                <w:sz w:val="19"/>
                <w:szCs w:val="19"/>
                <w:lang w:eastAsia="en-GB"/>
              </w:rPr>
              <w:br/>
              <w:t xml:space="preserve">2. Lack of </w:t>
            </w:r>
            <w:r w:rsidRPr="00A432EC">
              <w:rPr>
                <w:rFonts w:ascii="Times New Roman" w:eastAsia="Times New Roman" w:hAnsi="Times New Roman" w:cs="Times New Roman"/>
                <w:color w:val="000000"/>
                <w:sz w:val="19"/>
                <w:szCs w:val="19"/>
                <w:lang w:eastAsia="en-GB"/>
              </w:rPr>
              <w:lastRenderedPageBreak/>
              <w:t>appropriate capacity-technical</w:t>
            </w:r>
            <w:r w:rsidRPr="00A432EC">
              <w:rPr>
                <w:rFonts w:ascii="Times New Roman" w:eastAsia="Times New Roman" w:hAnsi="Times New Roman" w:cs="Times New Roman"/>
                <w:color w:val="000000"/>
                <w:sz w:val="19"/>
                <w:szCs w:val="19"/>
                <w:lang w:eastAsia="en-GB"/>
              </w:rPr>
              <w:br/>
              <w:t xml:space="preserve">3. Poor staff motivation leading to </w:t>
            </w:r>
            <w:r w:rsidR="008F2119" w:rsidRPr="00A432EC">
              <w:rPr>
                <w:rFonts w:ascii="Times New Roman" w:eastAsia="Times New Roman" w:hAnsi="Times New Roman" w:cs="Times New Roman"/>
                <w:color w:val="000000"/>
                <w:sz w:val="19"/>
                <w:szCs w:val="19"/>
                <w:lang w:eastAsia="en-GB"/>
              </w:rPr>
              <w:t>lethargy</w:t>
            </w:r>
            <w:r w:rsidRPr="00A432EC">
              <w:rPr>
                <w:rFonts w:ascii="Times New Roman" w:eastAsia="Times New Roman" w:hAnsi="Times New Roman" w:cs="Times New Roman"/>
                <w:color w:val="000000"/>
                <w:sz w:val="19"/>
                <w:szCs w:val="19"/>
                <w:lang w:eastAsia="en-GB"/>
              </w:rPr>
              <w:t xml:space="preserve"> in revenue management</w:t>
            </w:r>
          </w:p>
        </w:tc>
        <w:tc>
          <w:tcPr>
            <w:tcW w:w="0" w:type="auto"/>
            <w:tcBorders>
              <w:top w:val="nil"/>
              <w:left w:val="nil"/>
              <w:bottom w:val="single" w:sz="4" w:space="0" w:color="auto"/>
              <w:right w:val="single" w:sz="4" w:space="0" w:color="auto"/>
            </w:tcBorders>
            <w:shd w:val="clear" w:color="auto" w:fill="auto"/>
            <w:hideMark/>
          </w:tcPr>
          <w:p w14:paraId="38FEA7B4" w14:textId="765C078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Develop policies and procedures that guide proactively anticipation, </w:t>
            </w:r>
            <w:r w:rsidR="008F2119" w:rsidRPr="00A432EC">
              <w:rPr>
                <w:rFonts w:ascii="Times New Roman" w:eastAsia="Times New Roman" w:hAnsi="Times New Roman" w:cs="Times New Roman"/>
                <w:color w:val="000000"/>
                <w:sz w:val="19"/>
                <w:szCs w:val="19"/>
                <w:lang w:eastAsia="en-GB"/>
              </w:rPr>
              <w:t>identification</w:t>
            </w:r>
            <w:r w:rsidRPr="00A432EC">
              <w:rPr>
                <w:rFonts w:ascii="Times New Roman" w:eastAsia="Times New Roman" w:hAnsi="Times New Roman" w:cs="Times New Roman"/>
                <w:color w:val="000000"/>
                <w:sz w:val="19"/>
                <w:szCs w:val="19"/>
                <w:lang w:eastAsia="en-GB"/>
              </w:rPr>
              <w:t xml:space="preserve"> and registration of taxpayers.</w:t>
            </w:r>
            <w:r w:rsidRPr="00A432EC">
              <w:rPr>
                <w:rFonts w:ascii="Times New Roman" w:eastAsia="Times New Roman" w:hAnsi="Times New Roman" w:cs="Times New Roman"/>
                <w:color w:val="000000"/>
                <w:sz w:val="19"/>
                <w:szCs w:val="19"/>
                <w:lang w:eastAsia="en-GB"/>
              </w:rPr>
              <w:br/>
              <w:t xml:space="preserve">2. Improve employee </w:t>
            </w:r>
            <w:r w:rsidRPr="00A432EC">
              <w:rPr>
                <w:rFonts w:ascii="Times New Roman" w:eastAsia="Times New Roman" w:hAnsi="Times New Roman" w:cs="Times New Roman"/>
                <w:color w:val="000000"/>
                <w:sz w:val="19"/>
                <w:szCs w:val="19"/>
                <w:lang w:eastAsia="en-GB"/>
              </w:rPr>
              <w:lastRenderedPageBreak/>
              <w:t xml:space="preserve">productivity through structured motivation avenues such as career growth, improved terms of service, reward scheme, facilitation </w:t>
            </w:r>
            <w:r w:rsidR="008F2119" w:rsidRPr="00A432EC">
              <w:rPr>
                <w:rFonts w:ascii="Times New Roman" w:eastAsia="Times New Roman" w:hAnsi="Times New Roman" w:cs="Times New Roman"/>
                <w:color w:val="000000"/>
                <w:sz w:val="19"/>
                <w:szCs w:val="19"/>
                <w:lang w:eastAsia="en-GB"/>
              </w:rPr>
              <w:t>etc.</w:t>
            </w:r>
          </w:p>
        </w:tc>
        <w:tc>
          <w:tcPr>
            <w:tcW w:w="0" w:type="auto"/>
            <w:tcBorders>
              <w:top w:val="nil"/>
              <w:left w:val="nil"/>
              <w:bottom w:val="single" w:sz="4" w:space="0" w:color="auto"/>
              <w:right w:val="single" w:sz="4" w:space="0" w:color="auto"/>
            </w:tcBorders>
            <w:shd w:val="clear" w:color="auto" w:fill="auto"/>
            <w:hideMark/>
          </w:tcPr>
          <w:p w14:paraId="1C747923" w14:textId="1A2D41C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Tax base to improve by 30% </w:t>
            </w:r>
            <w:r w:rsidR="008F2119" w:rsidRPr="00A432EC">
              <w:rPr>
                <w:rFonts w:ascii="Times New Roman" w:eastAsia="Times New Roman" w:hAnsi="Times New Roman" w:cs="Times New Roman"/>
                <w:color w:val="000000"/>
                <w:sz w:val="19"/>
                <w:szCs w:val="19"/>
                <w:lang w:eastAsia="en-GB"/>
              </w:rPr>
              <w:t>annually</w:t>
            </w:r>
          </w:p>
        </w:tc>
        <w:tc>
          <w:tcPr>
            <w:tcW w:w="0" w:type="auto"/>
            <w:tcBorders>
              <w:top w:val="nil"/>
              <w:left w:val="nil"/>
              <w:bottom w:val="single" w:sz="4" w:space="0" w:color="auto"/>
              <w:right w:val="single" w:sz="4" w:space="0" w:color="auto"/>
            </w:tcBorders>
            <w:shd w:val="clear" w:color="auto" w:fill="auto"/>
            <w:hideMark/>
          </w:tcPr>
          <w:p w14:paraId="3B57F7E6" w14:textId="5540880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8CE17A2" w14:textId="27AFDC4C"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56D7CF7" w14:textId="20A32255"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45FE4C6" w14:textId="2D68DEB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4DD85FFD" w14:textId="2B35B38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0E74182"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2C8CE7A" w14:textId="46361F95"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CA5E548" w14:textId="25667E88"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1A8A504F"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545939D5" w14:textId="6810F45B"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P2-3. Identification, assess</w:t>
            </w:r>
            <w:r w:rsidRPr="00A432EC">
              <w:rPr>
                <w:rFonts w:ascii="Times New Roman" w:eastAsia="Times New Roman" w:hAnsi="Times New Roman" w:cs="Times New Roman"/>
                <w:color w:val="000000"/>
                <w:sz w:val="20"/>
                <w:szCs w:val="20"/>
                <w:lang w:eastAsia="en-GB"/>
              </w:rPr>
              <w:lastRenderedPageBreak/>
              <w:t>ment, ranking, and quantification of compliance risks.</w:t>
            </w:r>
          </w:p>
        </w:tc>
        <w:tc>
          <w:tcPr>
            <w:tcW w:w="0" w:type="auto"/>
            <w:tcBorders>
              <w:top w:val="nil"/>
              <w:left w:val="nil"/>
              <w:bottom w:val="single" w:sz="4" w:space="0" w:color="auto"/>
              <w:right w:val="single" w:sz="4" w:space="0" w:color="auto"/>
            </w:tcBorders>
            <w:shd w:val="clear" w:color="auto" w:fill="auto"/>
            <w:hideMark/>
          </w:tcPr>
          <w:p w14:paraId="7E0C72B9" w14:textId="6D7B35CD"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lastRenderedPageBreak/>
              <w:t xml:space="preserve">The extent of intelligence </w:t>
            </w:r>
            <w:r w:rsidRPr="00A432EC">
              <w:rPr>
                <w:rFonts w:ascii="Times New Roman" w:eastAsia="Times New Roman" w:hAnsi="Times New Roman" w:cs="Times New Roman"/>
                <w:color w:val="000000"/>
                <w:sz w:val="20"/>
                <w:szCs w:val="20"/>
                <w:lang w:eastAsia="en-GB"/>
              </w:rPr>
              <w:lastRenderedPageBreak/>
              <w:t xml:space="preserve">gathering and research to identify compliance risks in respect of the main tax obligations is limited. KCRD does not have documented processes to manage (identify, assess, rank, or </w:t>
            </w:r>
            <w:r w:rsidRPr="00A432EC">
              <w:rPr>
                <w:rFonts w:ascii="Times New Roman" w:eastAsia="Times New Roman" w:hAnsi="Times New Roman" w:cs="Times New Roman"/>
                <w:color w:val="000000"/>
                <w:sz w:val="20"/>
                <w:szCs w:val="20"/>
                <w:lang w:eastAsia="en-GB"/>
              </w:rPr>
              <w:lastRenderedPageBreak/>
              <w:t>quantify) compliance risks. There is no risk management framework in place</w:t>
            </w:r>
            <w:r w:rsidRPr="00A432EC">
              <w:rPr>
                <w:rFonts w:ascii="Times New Roman" w:eastAsia="Times New Roman" w:hAnsi="Times New Roman" w:cs="Times New Roman"/>
                <w:b/>
                <w:bCs/>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hideMark/>
          </w:tcPr>
          <w:p w14:paraId="3E9A14F3" w14:textId="061ACE5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Lack of risk </w:t>
            </w:r>
            <w:r w:rsidR="0066641E" w:rsidRPr="00A432EC">
              <w:rPr>
                <w:rFonts w:ascii="Times New Roman" w:eastAsia="Times New Roman" w:hAnsi="Times New Roman" w:cs="Times New Roman"/>
                <w:color w:val="000000"/>
                <w:sz w:val="19"/>
                <w:szCs w:val="19"/>
                <w:lang w:eastAsia="en-GB"/>
              </w:rPr>
              <w:t>management regulation</w:t>
            </w:r>
            <w:r w:rsidR="0066641E" w:rsidRPr="00A432EC">
              <w:rPr>
                <w:rFonts w:ascii="Times New Roman" w:eastAsia="Times New Roman" w:hAnsi="Times New Roman" w:cs="Times New Roman"/>
                <w:color w:val="000000"/>
                <w:sz w:val="19"/>
                <w:szCs w:val="19"/>
                <w:lang w:eastAsia="en-GB"/>
              </w:rPr>
              <w:lastRenderedPageBreak/>
              <w:t>s</w:t>
            </w:r>
            <w:r w:rsidRPr="00A432EC">
              <w:rPr>
                <w:rFonts w:ascii="Times New Roman" w:eastAsia="Times New Roman" w:hAnsi="Times New Roman" w:cs="Times New Roman"/>
                <w:color w:val="000000"/>
                <w:sz w:val="19"/>
                <w:szCs w:val="19"/>
                <w:lang w:eastAsia="en-GB"/>
              </w:rPr>
              <w:t>, procedures, strategy and awareness</w:t>
            </w:r>
            <w:r w:rsidRPr="00A432EC">
              <w:rPr>
                <w:rFonts w:ascii="Times New Roman" w:eastAsia="Times New Roman" w:hAnsi="Times New Roman" w:cs="Times New Roman"/>
                <w:color w:val="000000"/>
                <w:sz w:val="19"/>
                <w:szCs w:val="19"/>
                <w:lang w:eastAsia="en-GB"/>
              </w:rPr>
              <w:br/>
              <w:t>2. Lack of appropriate capacity-technical, human capital,</w:t>
            </w:r>
          </w:p>
        </w:tc>
        <w:tc>
          <w:tcPr>
            <w:tcW w:w="0" w:type="auto"/>
            <w:tcBorders>
              <w:top w:val="nil"/>
              <w:left w:val="nil"/>
              <w:bottom w:val="single" w:sz="4" w:space="0" w:color="auto"/>
              <w:right w:val="single" w:sz="4" w:space="0" w:color="auto"/>
            </w:tcBorders>
            <w:shd w:val="clear" w:color="auto" w:fill="auto"/>
            <w:hideMark/>
          </w:tcPr>
          <w:p w14:paraId="38227DED" w14:textId="2E5FD94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Develop policies and procedures to proactively </w:t>
            </w:r>
            <w:r w:rsidRPr="00A432EC">
              <w:rPr>
                <w:rFonts w:ascii="Times New Roman" w:eastAsia="Times New Roman" w:hAnsi="Times New Roman" w:cs="Times New Roman"/>
                <w:color w:val="000000"/>
                <w:sz w:val="19"/>
                <w:szCs w:val="19"/>
                <w:lang w:eastAsia="en-GB"/>
              </w:rPr>
              <w:lastRenderedPageBreak/>
              <w:t>monitor, identify and put mechanisms to mitigate against risks associated with revenue management.</w:t>
            </w:r>
            <w:r w:rsidRPr="00A432EC">
              <w:rPr>
                <w:rFonts w:ascii="Times New Roman" w:eastAsia="Times New Roman" w:hAnsi="Times New Roman" w:cs="Times New Roman"/>
                <w:color w:val="000000"/>
                <w:sz w:val="19"/>
                <w:szCs w:val="19"/>
                <w:lang w:eastAsia="en-GB"/>
              </w:rPr>
              <w:br/>
              <w:t>2. Train all senior leadership on risk management.</w:t>
            </w:r>
            <w:r w:rsidRPr="00A432EC">
              <w:rPr>
                <w:rFonts w:ascii="Times New Roman" w:eastAsia="Times New Roman" w:hAnsi="Times New Roman" w:cs="Times New Roman"/>
                <w:color w:val="000000"/>
                <w:sz w:val="19"/>
                <w:szCs w:val="19"/>
                <w:lang w:eastAsia="en-GB"/>
              </w:rPr>
              <w:br/>
              <w:t xml:space="preserve">3. Train about 10% of workforce to act as risk management champions. </w:t>
            </w:r>
            <w:r w:rsidRPr="00A432EC">
              <w:rPr>
                <w:rFonts w:ascii="Times New Roman" w:eastAsia="Times New Roman" w:hAnsi="Times New Roman" w:cs="Times New Roman"/>
                <w:color w:val="000000"/>
                <w:sz w:val="19"/>
                <w:szCs w:val="19"/>
                <w:lang w:eastAsia="en-GB"/>
              </w:rPr>
              <w:br/>
              <w:t xml:space="preserve">4. Develop/implement risk management framework in line </w:t>
            </w:r>
            <w:r w:rsidR="0066641E" w:rsidRPr="00A432EC">
              <w:rPr>
                <w:rFonts w:ascii="Times New Roman" w:eastAsia="Times New Roman" w:hAnsi="Times New Roman" w:cs="Times New Roman"/>
                <w:color w:val="000000"/>
                <w:sz w:val="19"/>
                <w:szCs w:val="19"/>
                <w:lang w:eastAsia="en-GB"/>
              </w:rPr>
              <w:t>with NT</w:t>
            </w:r>
            <w:r w:rsidRPr="00A432EC">
              <w:rPr>
                <w:rFonts w:ascii="Times New Roman" w:eastAsia="Times New Roman" w:hAnsi="Times New Roman" w:cs="Times New Roman"/>
                <w:color w:val="000000"/>
                <w:sz w:val="19"/>
                <w:szCs w:val="19"/>
                <w:lang w:eastAsia="en-GB"/>
              </w:rPr>
              <w:t xml:space="preserve"> guidelines.</w:t>
            </w:r>
            <w:r w:rsidRPr="00A432EC">
              <w:rPr>
                <w:rFonts w:ascii="Times New Roman" w:eastAsia="Times New Roman" w:hAnsi="Times New Roman" w:cs="Times New Roman"/>
                <w:color w:val="000000"/>
                <w:sz w:val="19"/>
                <w:szCs w:val="19"/>
                <w:lang w:eastAsia="en-GB"/>
              </w:rPr>
              <w:br/>
              <w:t xml:space="preserve">5. Develop dashboards that act as catalysts to signal situations </w:t>
            </w:r>
            <w:r w:rsidRPr="00A432EC">
              <w:rPr>
                <w:rFonts w:ascii="Times New Roman" w:eastAsia="Times New Roman" w:hAnsi="Times New Roman" w:cs="Times New Roman"/>
                <w:color w:val="000000"/>
                <w:sz w:val="19"/>
                <w:szCs w:val="19"/>
                <w:lang w:eastAsia="en-GB"/>
              </w:rPr>
              <w:lastRenderedPageBreak/>
              <w:t>that fall outside the acceptable parameters.</w:t>
            </w:r>
            <w:r w:rsidRPr="00A432EC">
              <w:rPr>
                <w:rFonts w:ascii="Times New Roman" w:eastAsia="Times New Roman" w:hAnsi="Times New Roman" w:cs="Times New Roman"/>
                <w:color w:val="000000"/>
                <w:sz w:val="19"/>
                <w:szCs w:val="19"/>
                <w:lang w:eastAsia="en-GB"/>
              </w:rPr>
              <w:br/>
              <w:t>6. Offer incentives to encourage compliance such as short term tax holidays for new business for large scale compliant tax payers.</w:t>
            </w:r>
          </w:p>
        </w:tc>
        <w:tc>
          <w:tcPr>
            <w:tcW w:w="0" w:type="auto"/>
            <w:tcBorders>
              <w:top w:val="nil"/>
              <w:left w:val="nil"/>
              <w:bottom w:val="single" w:sz="4" w:space="0" w:color="auto"/>
              <w:right w:val="single" w:sz="4" w:space="0" w:color="auto"/>
            </w:tcBorders>
            <w:shd w:val="clear" w:color="auto" w:fill="auto"/>
            <w:hideMark/>
          </w:tcPr>
          <w:p w14:paraId="1E45CA29"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Reduce compliance risk by;</w:t>
            </w:r>
            <w:r w:rsidRPr="00A432EC">
              <w:rPr>
                <w:rFonts w:ascii="Times New Roman" w:eastAsia="Times New Roman" w:hAnsi="Times New Roman" w:cs="Times New Roman"/>
                <w:color w:val="000000"/>
                <w:sz w:val="19"/>
                <w:szCs w:val="19"/>
                <w:lang w:eastAsia="en-GB"/>
              </w:rPr>
              <w:br/>
              <w:t>FY1-30%</w:t>
            </w:r>
            <w:r w:rsidRPr="00A432EC">
              <w:rPr>
                <w:rFonts w:ascii="Times New Roman" w:eastAsia="Times New Roman" w:hAnsi="Times New Roman" w:cs="Times New Roman"/>
                <w:color w:val="000000"/>
                <w:sz w:val="19"/>
                <w:szCs w:val="19"/>
                <w:lang w:eastAsia="en-GB"/>
              </w:rPr>
              <w:br/>
              <w:t>FY2-30%</w:t>
            </w:r>
            <w:r w:rsidRPr="00A432EC">
              <w:rPr>
                <w:rFonts w:ascii="Times New Roman" w:eastAsia="Times New Roman" w:hAnsi="Times New Roman" w:cs="Times New Roman"/>
                <w:color w:val="000000"/>
                <w:sz w:val="19"/>
                <w:szCs w:val="19"/>
                <w:lang w:eastAsia="en-GB"/>
              </w:rPr>
              <w:br/>
            </w:r>
            <w:r w:rsidRPr="00A432EC">
              <w:rPr>
                <w:rFonts w:ascii="Times New Roman" w:eastAsia="Times New Roman" w:hAnsi="Times New Roman" w:cs="Times New Roman"/>
                <w:color w:val="000000"/>
                <w:sz w:val="19"/>
                <w:szCs w:val="19"/>
                <w:lang w:eastAsia="en-GB"/>
              </w:rPr>
              <w:lastRenderedPageBreak/>
              <w:t>FY3-20%</w:t>
            </w:r>
            <w:r w:rsidRPr="00A432EC">
              <w:rPr>
                <w:rFonts w:ascii="Times New Roman" w:eastAsia="Times New Roman" w:hAnsi="Times New Roman" w:cs="Times New Roman"/>
                <w:color w:val="000000"/>
                <w:sz w:val="19"/>
                <w:szCs w:val="19"/>
                <w:lang w:eastAsia="en-GB"/>
              </w:rPr>
              <w:br/>
              <w:t>FY4-10%</w:t>
            </w:r>
            <w:r w:rsidRPr="00A432EC">
              <w:rPr>
                <w:rFonts w:ascii="Times New Roman" w:eastAsia="Times New Roman" w:hAnsi="Times New Roman" w:cs="Times New Roman"/>
                <w:color w:val="000000"/>
                <w:sz w:val="19"/>
                <w:szCs w:val="19"/>
                <w:lang w:eastAsia="en-GB"/>
              </w:rPr>
              <w:br/>
              <w:t>FY5-5%</w:t>
            </w:r>
          </w:p>
        </w:tc>
        <w:tc>
          <w:tcPr>
            <w:tcW w:w="0" w:type="auto"/>
            <w:tcBorders>
              <w:top w:val="nil"/>
              <w:left w:val="nil"/>
              <w:bottom w:val="single" w:sz="4" w:space="0" w:color="auto"/>
              <w:right w:val="single" w:sz="4" w:space="0" w:color="auto"/>
            </w:tcBorders>
            <w:shd w:val="clear" w:color="auto" w:fill="auto"/>
            <w:hideMark/>
          </w:tcPr>
          <w:p w14:paraId="7669514C" w14:textId="6B229707" w:rsidR="00963C33" w:rsidRPr="00A432EC" w:rsidRDefault="00963C33" w:rsidP="0066641E">
            <w:pPr>
              <w:spacing w:after="0" w:line="240" w:lineRule="auto"/>
              <w:rPr>
                <w:rFonts w:ascii="Times New Roman" w:eastAsia="Times New Roman" w:hAnsi="Times New Roman" w:cs="Times New Roman"/>
                <w:color w:val="000000"/>
                <w:sz w:val="21"/>
                <w:szCs w:val="21"/>
                <w:lang w:eastAsia="en-GB"/>
              </w:rPr>
            </w:pPr>
          </w:p>
        </w:tc>
        <w:tc>
          <w:tcPr>
            <w:tcW w:w="0" w:type="auto"/>
            <w:tcBorders>
              <w:top w:val="nil"/>
              <w:left w:val="nil"/>
              <w:bottom w:val="single" w:sz="4" w:space="0" w:color="auto"/>
              <w:right w:val="single" w:sz="4" w:space="0" w:color="auto"/>
            </w:tcBorders>
            <w:shd w:val="clear" w:color="auto" w:fill="auto"/>
            <w:hideMark/>
          </w:tcPr>
          <w:p w14:paraId="4160B89C"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 xml:space="preserve">CECM FINANCE &amp; ECONOMIC PLANNING, CFO, INTERNAL AUDIT, REVENUE, ICT, </w:t>
            </w:r>
            <w:r w:rsidRPr="00A432EC">
              <w:rPr>
                <w:rFonts w:ascii="Times New Roman" w:eastAsia="Times New Roman" w:hAnsi="Times New Roman" w:cs="Times New Roman"/>
                <w:color w:val="000000"/>
                <w:sz w:val="19"/>
                <w:szCs w:val="19"/>
                <w:lang w:eastAsia="en-GB"/>
              </w:rPr>
              <w:lastRenderedPageBreak/>
              <w:t>BUDGET, ECONOMIC PLANNING, LEGAL,HR,ENFORCEMENT,HEALTH, AGRICULTURE, PHYSICAL PLANNING &amp; TRADE</w:t>
            </w:r>
          </w:p>
        </w:tc>
        <w:tc>
          <w:tcPr>
            <w:tcW w:w="0" w:type="auto"/>
            <w:tcBorders>
              <w:top w:val="nil"/>
              <w:left w:val="nil"/>
              <w:bottom w:val="single" w:sz="4" w:space="0" w:color="auto"/>
              <w:right w:val="single" w:sz="4" w:space="0" w:color="auto"/>
            </w:tcBorders>
            <w:shd w:val="clear" w:color="auto" w:fill="auto"/>
            <w:hideMark/>
          </w:tcPr>
          <w:p w14:paraId="36971702" w14:textId="2908D88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D5A7580" w14:textId="5367D650"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725A9E2B"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IASB/OAG/CRA/OCOB/KRA/UNCDF/UNHABITAT/NT/KIPPRA/KNBS</w:t>
            </w:r>
          </w:p>
        </w:tc>
        <w:tc>
          <w:tcPr>
            <w:tcW w:w="0" w:type="auto"/>
            <w:tcBorders>
              <w:top w:val="nil"/>
              <w:left w:val="nil"/>
              <w:bottom w:val="single" w:sz="4" w:space="0" w:color="auto"/>
              <w:right w:val="single" w:sz="4" w:space="0" w:color="auto"/>
            </w:tcBorders>
            <w:shd w:val="clear" w:color="auto" w:fill="auto"/>
            <w:hideMark/>
          </w:tcPr>
          <w:p w14:paraId="1972BC54"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1AF9AC9" w14:textId="51958D0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8D1FAAC" w14:textId="7150612B"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7523D442"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4737A68A" w14:textId="33AC92BA"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lastRenderedPageBreak/>
              <w:t>P2-4. Mitigation of risks through a compliance improvement plan.</w:t>
            </w:r>
          </w:p>
        </w:tc>
        <w:tc>
          <w:tcPr>
            <w:tcW w:w="0" w:type="auto"/>
            <w:tcBorders>
              <w:top w:val="nil"/>
              <w:left w:val="nil"/>
              <w:bottom w:val="single" w:sz="4" w:space="0" w:color="auto"/>
              <w:right w:val="single" w:sz="4" w:space="0" w:color="auto"/>
            </w:tcBorders>
            <w:shd w:val="clear" w:color="auto" w:fill="auto"/>
            <w:hideMark/>
          </w:tcPr>
          <w:p w14:paraId="3CFCCCAE" w14:textId="7E85B6D1"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KCRD has no documented multiyear and/or annual compliance improvement plan to guide in mitigating the </w:t>
            </w:r>
            <w:r w:rsidRPr="00A432EC">
              <w:rPr>
                <w:rFonts w:ascii="Times New Roman" w:eastAsia="Times New Roman" w:hAnsi="Times New Roman" w:cs="Times New Roman"/>
                <w:color w:val="000000"/>
                <w:sz w:val="20"/>
                <w:szCs w:val="20"/>
                <w:lang w:eastAsia="en-GB"/>
              </w:rPr>
              <w:lastRenderedPageBreak/>
              <w:t>identified compliance risk.</w:t>
            </w:r>
          </w:p>
        </w:tc>
        <w:tc>
          <w:tcPr>
            <w:tcW w:w="0" w:type="auto"/>
            <w:tcBorders>
              <w:top w:val="nil"/>
              <w:left w:val="nil"/>
              <w:bottom w:val="single" w:sz="4" w:space="0" w:color="auto"/>
              <w:right w:val="single" w:sz="4" w:space="0" w:color="auto"/>
            </w:tcBorders>
            <w:shd w:val="clear" w:color="auto" w:fill="auto"/>
            <w:hideMark/>
          </w:tcPr>
          <w:p w14:paraId="4945132A" w14:textId="1327E4EF"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Lack of risk </w:t>
            </w:r>
            <w:r w:rsidR="0066641E" w:rsidRPr="00A432EC">
              <w:rPr>
                <w:rFonts w:ascii="Times New Roman" w:eastAsia="Times New Roman" w:hAnsi="Times New Roman" w:cs="Times New Roman"/>
                <w:color w:val="000000"/>
                <w:sz w:val="19"/>
                <w:szCs w:val="19"/>
                <w:lang w:eastAsia="en-GB"/>
              </w:rPr>
              <w:t>management regulations</w:t>
            </w:r>
            <w:r w:rsidRPr="00A432EC">
              <w:rPr>
                <w:rFonts w:ascii="Times New Roman" w:eastAsia="Times New Roman" w:hAnsi="Times New Roman" w:cs="Times New Roman"/>
                <w:color w:val="000000"/>
                <w:sz w:val="19"/>
                <w:szCs w:val="19"/>
                <w:lang w:eastAsia="en-GB"/>
              </w:rPr>
              <w:t>, procedures and plans</w:t>
            </w:r>
            <w:r w:rsidRPr="00A432EC">
              <w:rPr>
                <w:rFonts w:ascii="Times New Roman" w:eastAsia="Times New Roman" w:hAnsi="Times New Roman" w:cs="Times New Roman"/>
                <w:color w:val="000000"/>
                <w:sz w:val="19"/>
                <w:szCs w:val="19"/>
                <w:lang w:eastAsia="en-GB"/>
              </w:rPr>
              <w:br/>
              <w:t>2. Lack of appropriate capacity-technical</w:t>
            </w:r>
          </w:p>
        </w:tc>
        <w:tc>
          <w:tcPr>
            <w:tcW w:w="0" w:type="auto"/>
            <w:tcBorders>
              <w:top w:val="nil"/>
              <w:left w:val="nil"/>
              <w:bottom w:val="single" w:sz="4" w:space="0" w:color="auto"/>
              <w:right w:val="single" w:sz="4" w:space="0" w:color="auto"/>
            </w:tcBorders>
            <w:shd w:val="clear" w:color="auto" w:fill="auto"/>
            <w:hideMark/>
          </w:tcPr>
          <w:p w14:paraId="79FD17EF"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Develop policies and procedures to proactively, monitor, identify and put mechanisms to mitigate against risks associated with revenue management.</w:t>
            </w:r>
          </w:p>
        </w:tc>
        <w:tc>
          <w:tcPr>
            <w:tcW w:w="0" w:type="auto"/>
            <w:tcBorders>
              <w:top w:val="nil"/>
              <w:left w:val="nil"/>
              <w:bottom w:val="single" w:sz="4" w:space="0" w:color="auto"/>
              <w:right w:val="single" w:sz="4" w:space="0" w:color="auto"/>
            </w:tcBorders>
            <w:shd w:val="clear" w:color="auto" w:fill="auto"/>
            <w:hideMark/>
          </w:tcPr>
          <w:p w14:paraId="7D8C1851"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As above in P2-3</w:t>
            </w:r>
          </w:p>
        </w:tc>
        <w:tc>
          <w:tcPr>
            <w:tcW w:w="0" w:type="auto"/>
            <w:tcBorders>
              <w:top w:val="nil"/>
              <w:left w:val="nil"/>
              <w:bottom w:val="single" w:sz="4" w:space="0" w:color="auto"/>
              <w:right w:val="single" w:sz="4" w:space="0" w:color="auto"/>
            </w:tcBorders>
            <w:shd w:val="clear" w:color="auto" w:fill="auto"/>
            <w:hideMark/>
          </w:tcPr>
          <w:p w14:paraId="028DDC3B" w14:textId="6AC37A8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7468034" w14:textId="684101D5"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6B10A49" w14:textId="20F0325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0E45042" w14:textId="39C79436"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61E7E797" w14:textId="388DB156"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8AC701D"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A55BD5C" w14:textId="2ED9024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64E4E6F" w14:textId="5639A6C0"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163E6EFB"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7A92E34E" w14:textId="7CBEF3BB"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P2-5. Monitoring and evaluation of compliance risk mitigation activities.</w:t>
            </w:r>
          </w:p>
        </w:tc>
        <w:tc>
          <w:tcPr>
            <w:tcW w:w="0" w:type="auto"/>
            <w:tcBorders>
              <w:top w:val="nil"/>
              <w:left w:val="nil"/>
              <w:bottom w:val="single" w:sz="4" w:space="0" w:color="auto"/>
              <w:right w:val="single" w:sz="4" w:space="0" w:color="auto"/>
            </w:tcBorders>
            <w:shd w:val="clear" w:color="auto" w:fill="auto"/>
            <w:hideMark/>
          </w:tcPr>
          <w:p w14:paraId="702726F0" w14:textId="449940EC"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KCRD does not monitor and evaluate the impact of compliance risk mitigating strategies.</w:t>
            </w:r>
          </w:p>
        </w:tc>
        <w:tc>
          <w:tcPr>
            <w:tcW w:w="0" w:type="auto"/>
            <w:tcBorders>
              <w:top w:val="nil"/>
              <w:left w:val="nil"/>
              <w:bottom w:val="single" w:sz="4" w:space="0" w:color="auto"/>
              <w:right w:val="single" w:sz="4" w:space="0" w:color="auto"/>
            </w:tcBorders>
            <w:shd w:val="clear" w:color="auto" w:fill="auto"/>
            <w:hideMark/>
          </w:tcPr>
          <w:p w14:paraId="290DABEA" w14:textId="4BE1B205"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 xml:space="preserve">1. Lack of risk </w:t>
            </w:r>
            <w:r w:rsidR="0066641E" w:rsidRPr="00A432EC">
              <w:rPr>
                <w:rFonts w:ascii="Times New Roman" w:eastAsia="Times New Roman" w:hAnsi="Times New Roman" w:cs="Times New Roman"/>
                <w:color w:val="000000"/>
                <w:sz w:val="19"/>
                <w:szCs w:val="19"/>
                <w:lang w:eastAsia="en-GB"/>
              </w:rPr>
              <w:t>management regulations</w:t>
            </w:r>
            <w:r w:rsidRPr="00A432EC">
              <w:rPr>
                <w:rFonts w:ascii="Times New Roman" w:eastAsia="Times New Roman" w:hAnsi="Times New Roman" w:cs="Times New Roman"/>
                <w:color w:val="000000"/>
                <w:sz w:val="19"/>
                <w:szCs w:val="19"/>
                <w:lang w:eastAsia="en-GB"/>
              </w:rPr>
              <w:t xml:space="preserve"> and procedures </w:t>
            </w:r>
            <w:r w:rsidRPr="00A432EC">
              <w:rPr>
                <w:rFonts w:ascii="Times New Roman" w:eastAsia="Times New Roman" w:hAnsi="Times New Roman" w:cs="Times New Roman"/>
                <w:color w:val="000000"/>
                <w:sz w:val="19"/>
                <w:szCs w:val="19"/>
                <w:lang w:eastAsia="en-GB"/>
              </w:rPr>
              <w:br/>
              <w:t>2. Lack of appropriate capacity-technical</w:t>
            </w:r>
          </w:p>
        </w:tc>
        <w:tc>
          <w:tcPr>
            <w:tcW w:w="0" w:type="auto"/>
            <w:tcBorders>
              <w:top w:val="nil"/>
              <w:left w:val="nil"/>
              <w:bottom w:val="single" w:sz="4" w:space="0" w:color="auto"/>
              <w:right w:val="single" w:sz="4" w:space="0" w:color="auto"/>
            </w:tcBorders>
            <w:shd w:val="clear" w:color="auto" w:fill="auto"/>
            <w:hideMark/>
          </w:tcPr>
          <w:p w14:paraId="0C890B0D"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Develop policies and procedures to proactively anticipate, identify and put mechanisms to mitigate against risks associated with revenue management.</w:t>
            </w:r>
          </w:p>
        </w:tc>
        <w:tc>
          <w:tcPr>
            <w:tcW w:w="0" w:type="auto"/>
            <w:tcBorders>
              <w:top w:val="nil"/>
              <w:left w:val="nil"/>
              <w:bottom w:val="single" w:sz="4" w:space="0" w:color="auto"/>
              <w:right w:val="single" w:sz="4" w:space="0" w:color="auto"/>
            </w:tcBorders>
            <w:shd w:val="clear" w:color="auto" w:fill="auto"/>
            <w:hideMark/>
          </w:tcPr>
          <w:p w14:paraId="00799970"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As above in P2-3</w:t>
            </w:r>
          </w:p>
        </w:tc>
        <w:tc>
          <w:tcPr>
            <w:tcW w:w="0" w:type="auto"/>
            <w:tcBorders>
              <w:top w:val="nil"/>
              <w:left w:val="nil"/>
              <w:bottom w:val="single" w:sz="4" w:space="0" w:color="auto"/>
              <w:right w:val="single" w:sz="4" w:space="0" w:color="auto"/>
            </w:tcBorders>
            <w:shd w:val="clear" w:color="auto" w:fill="auto"/>
            <w:hideMark/>
          </w:tcPr>
          <w:p w14:paraId="54001B81" w14:textId="465C7E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32BF816" w14:textId="656C882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8D92939" w14:textId="0FB1043C"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E0F699D" w14:textId="14FC3C21"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60539A2E" w14:textId="2B9B78A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24EB127"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FEEE1DD" w14:textId="0670A77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A5B93B6" w14:textId="2AD633D0"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12DDB398"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7434600F" w14:textId="768E7E63"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P2-6. Management of operational risks.</w:t>
            </w:r>
          </w:p>
        </w:tc>
        <w:tc>
          <w:tcPr>
            <w:tcW w:w="0" w:type="auto"/>
            <w:tcBorders>
              <w:top w:val="nil"/>
              <w:left w:val="nil"/>
              <w:bottom w:val="single" w:sz="4" w:space="0" w:color="auto"/>
              <w:right w:val="single" w:sz="4" w:space="0" w:color="auto"/>
            </w:tcBorders>
            <w:shd w:val="clear" w:color="auto" w:fill="auto"/>
            <w:hideMark/>
          </w:tcPr>
          <w:p w14:paraId="1856073A" w14:textId="53939546"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A structured process is not applied to identify, assess, prioritize, </w:t>
            </w:r>
            <w:r w:rsidRPr="00A432EC">
              <w:rPr>
                <w:rFonts w:ascii="Times New Roman" w:eastAsia="Times New Roman" w:hAnsi="Times New Roman" w:cs="Times New Roman"/>
                <w:color w:val="000000"/>
                <w:sz w:val="20"/>
                <w:szCs w:val="20"/>
                <w:lang w:eastAsia="en-GB"/>
              </w:rPr>
              <w:lastRenderedPageBreak/>
              <w:t xml:space="preserve">and document operational risks in a risk register. A business continuity plan is not in place, thus the effectiveness cannot be tested, monitored, and evaluated. In addition, KCRD does not </w:t>
            </w:r>
            <w:r w:rsidRPr="00A432EC">
              <w:rPr>
                <w:rFonts w:ascii="Times New Roman" w:eastAsia="Times New Roman" w:hAnsi="Times New Roman" w:cs="Times New Roman"/>
                <w:color w:val="000000"/>
                <w:sz w:val="20"/>
                <w:szCs w:val="20"/>
                <w:lang w:eastAsia="en-GB"/>
              </w:rPr>
              <w:lastRenderedPageBreak/>
              <w:t>conduct business impact analysis.</w:t>
            </w:r>
          </w:p>
        </w:tc>
        <w:tc>
          <w:tcPr>
            <w:tcW w:w="0" w:type="auto"/>
            <w:tcBorders>
              <w:top w:val="nil"/>
              <w:left w:val="nil"/>
              <w:bottom w:val="single" w:sz="4" w:space="0" w:color="auto"/>
              <w:right w:val="single" w:sz="4" w:space="0" w:color="auto"/>
            </w:tcBorders>
            <w:shd w:val="clear" w:color="auto" w:fill="auto"/>
            <w:hideMark/>
          </w:tcPr>
          <w:p w14:paraId="37600593"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1. Lack of succession planning</w:t>
            </w:r>
            <w:r w:rsidRPr="00A432EC">
              <w:rPr>
                <w:rFonts w:ascii="Times New Roman" w:eastAsia="Times New Roman" w:hAnsi="Times New Roman" w:cs="Times New Roman"/>
                <w:color w:val="000000"/>
                <w:sz w:val="19"/>
                <w:szCs w:val="19"/>
                <w:lang w:eastAsia="en-GB"/>
              </w:rPr>
              <w:br/>
              <w:t xml:space="preserve">2. Poor/weak internal controls to clearly identify and document risks and their </w:t>
            </w:r>
            <w:r w:rsidRPr="00A432EC">
              <w:rPr>
                <w:rFonts w:ascii="Times New Roman" w:eastAsia="Times New Roman" w:hAnsi="Times New Roman" w:cs="Times New Roman"/>
                <w:color w:val="000000"/>
                <w:sz w:val="19"/>
                <w:szCs w:val="19"/>
                <w:lang w:eastAsia="en-GB"/>
              </w:rPr>
              <w:lastRenderedPageBreak/>
              <w:t>potential impact on business</w:t>
            </w:r>
          </w:p>
        </w:tc>
        <w:tc>
          <w:tcPr>
            <w:tcW w:w="0" w:type="auto"/>
            <w:tcBorders>
              <w:top w:val="nil"/>
              <w:left w:val="nil"/>
              <w:bottom w:val="single" w:sz="4" w:space="0" w:color="auto"/>
              <w:right w:val="single" w:sz="4" w:space="0" w:color="auto"/>
            </w:tcBorders>
            <w:shd w:val="clear" w:color="auto" w:fill="auto"/>
            <w:hideMark/>
          </w:tcPr>
          <w:p w14:paraId="79C2B982" w14:textId="3CB3BE6F" w:rsidR="00963C33" w:rsidRPr="00A432EC" w:rsidRDefault="00963C33" w:rsidP="0066641E">
            <w:pPr>
              <w:spacing w:after="24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Policies and procedures to guide on structure and operations of </w:t>
            </w:r>
            <w:r w:rsidR="008F2119" w:rsidRPr="00A432EC">
              <w:rPr>
                <w:rFonts w:ascii="Times New Roman" w:eastAsia="Times New Roman" w:hAnsi="Times New Roman" w:cs="Times New Roman"/>
                <w:color w:val="000000"/>
                <w:sz w:val="19"/>
                <w:szCs w:val="19"/>
                <w:lang w:eastAsia="en-GB"/>
              </w:rPr>
              <w:t>Revenue</w:t>
            </w:r>
            <w:r w:rsidRPr="00A432EC">
              <w:rPr>
                <w:rFonts w:ascii="Times New Roman" w:eastAsia="Times New Roman" w:hAnsi="Times New Roman" w:cs="Times New Roman"/>
                <w:color w:val="000000"/>
                <w:sz w:val="19"/>
                <w:szCs w:val="19"/>
                <w:lang w:eastAsia="en-GB"/>
              </w:rPr>
              <w:t xml:space="preserve"> Department. </w:t>
            </w:r>
            <w:r w:rsidRPr="00A432EC">
              <w:rPr>
                <w:rFonts w:ascii="Times New Roman" w:eastAsia="Times New Roman" w:hAnsi="Times New Roman" w:cs="Times New Roman"/>
                <w:color w:val="000000"/>
                <w:sz w:val="19"/>
                <w:szCs w:val="19"/>
                <w:lang w:eastAsia="en-GB"/>
              </w:rPr>
              <w:br/>
              <w:t xml:space="preserve">2. Formal, regular and </w:t>
            </w:r>
            <w:r w:rsidR="008F2119" w:rsidRPr="00A432EC">
              <w:rPr>
                <w:rFonts w:ascii="Times New Roman" w:eastAsia="Times New Roman" w:hAnsi="Times New Roman" w:cs="Times New Roman"/>
                <w:color w:val="000000"/>
                <w:sz w:val="19"/>
                <w:szCs w:val="19"/>
                <w:lang w:eastAsia="en-GB"/>
              </w:rPr>
              <w:t>conscious</w:t>
            </w:r>
            <w:r w:rsidRPr="00A432EC">
              <w:rPr>
                <w:rFonts w:ascii="Times New Roman" w:eastAsia="Times New Roman" w:hAnsi="Times New Roman" w:cs="Times New Roman"/>
                <w:color w:val="000000"/>
                <w:sz w:val="19"/>
                <w:szCs w:val="19"/>
                <w:lang w:eastAsia="en-GB"/>
              </w:rPr>
              <w:t xml:space="preserve"> application of strong internal </w:t>
            </w:r>
            <w:r w:rsidRPr="00A432EC">
              <w:rPr>
                <w:rFonts w:ascii="Times New Roman" w:eastAsia="Times New Roman" w:hAnsi="Times New Roman" w:cs="Times New Roman"/>
                <w:color w:val="000000"/>
                <w:sz w:val="19"/>
                <w:szCs w:val="19"/>
                <w:lang w:eastAsia="en-GB"/>
              </w:rPr>
              <w:lastRenderedPageBreak/>
              <w:t xml:space="preserve">controls such JDs, job rotation, </w:t>
            </w:r>
            <w:r w:rsidR="0066641E" w:rsidRPr="00A432EC">
              <w:rPr>
                <w:rFonts w:ascii="Times New Roman" w:eastAsia="Times New Roman" w:hAnsi="Times New Roman" w:cs="Times New Roman"/>
                <w:color w:val="000000"/>
                <w:sz w:val="19"/>
                <w:szCs w:val="19"/>
                <w:lang w:eastAsia="en-GB"/>
              </w:rPr>
              <w:t>and surprise</w:t>
            </w:r>
            <w:r w:rsidRPr="00A432EC">
              <w:rPr>
                <w:rFonts w:ascii="Times New Roman" w:eastAsia="Times New Roman" w:hAnsi="Times New Roman" w:cs="Times New Roman"/>
                <w:color w:val="000000"/>
                <w:sz w:val="19"/>
                <w:szCs w:val="19"/>
                <w:lang w:eastAsia="en-GB"/>
              </w:rPr>
              <w:t xml:space="preserve"> checks by non-revenue staff on taxpayers </w:t>
            </w:r>
            <w:r w:rsidR="008F2119" w:rsidRPr="00A432EC">
              <w:rPr>
                <w:rFonts w:ascii="Times New Roman" w:eastAsia="Times New Roman" w:hAnsi="Times New Roman" w:cs="Times New Roman"/>
                <w:color w:val="000000"/>
                <w:sz w:val="19"/>
                <w:szCs w:val="19"/>
                <w:lang w:eastAsia="en-GB"/>
              </w:rPr>
              <w:t>etc</w:t>
            </w:r>
            <w:r w:rsidR="0066641E" w:rsidRPr="00A432EC">
              <w:rPr>
                <w:rFonts w:ascii="Times New Roman" w:eastAsia="Times New Roman" w:hAnsi="Times New Roman" w:cs="Times New Roman"/>
                <w:color w:val="000000"/>
                <w:sz w:val="19"/>
                <w:szCs w:val="19"/>
                <w:lang w:eastAsia="en-GB"/>
              </w:rPr>
              <w:t xml:space="preserve">. </w:t>
            </w:r>
            <w:r w:rsidRPr="00A432EC">
              <w:rPr>
                <w:rFonts w:ascii="Times New Roman" w:eastAsia="Times New Roman" w:hAnsi="Times New Roman" w:cs="Times New Roman"/>
                <w:color w:val="000000"/>
                <w:sz w:val="19"/>
                <w:szCs w:val="19"/>
                <w:lang w:eastAsia="en-GB"/>
              </w:rPr>
              <w:br/>
              <w:t xml:space="preserve">3. Ensure </w:t>
            </w:r>
            <w:r w:rsidR="008F2119" w:rsidRPr="00A432EC">
              <w:rPr>
                <w:rFonts w:ascii="Times New Roman" w:eastAsia="Times New Roman" w:hAnsi="Times New Roman" w:cs="Times New Roman"/>
                <w:color w:val="000000"/>
                <w:sz w:val="19"/>
                <w:szCs w:val="19"/>
                <w:lang w:eastAsia="en-GB"/>
              </w:rPr>
              <w:t>job</w:t>
            </w:r>
            <w:r w:rsidRPr="00A432EC">
              <w:rPr>
                <w:rFonts w:ascii="Times New Roman" w:eastAsia="Times New Roman" w:hAnsi="Times New Roman" w:cs="Times New Roman"/>
                <w:color w:val="000000"/>
                <w:sz w:val="19"/>
                <w:szCs w:val="19"/>
                <w:lang w:eastAsia="en-GB"/>
              </w:rPr>
              <w:t xml:space="preserve"> security and enhance lengthen of employment contracts with provisions for renewal.</w:t>
            </w:r>
          </w:p>
        </w:tc>
        <w:tc>
          <w:tcPr>
            <w:tcW w:w="0" w:type="auto"/>
            <w:tcBorders>
              <w:top w:val="nil"/>
              <w:left w:val="nil"/>
              <w:bottom w:val="single" w:sz="4" w:space="0" w:color="auto"/>
              <w:right w:val="single" w:sz="4" w:space="0" w:color="auto"/>
            </w:tcBorders>
            <w:shd w:val="clear" w:color="auto" w:fill="auto"/>
            <w:hideMark/>
          </w:tcPr>
          <w:p w14:paraId="3E5399A7"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Reduce management of operational risk by;</w:t>
            </w:r>
            <w:r w:rsidRPr="00A432EC">
              <w:rPr>
                <w:rFonts w:ascii="Times New Roman" w:eastAsia="Times New Roman" w:hAnsi="Times New Roman" w:cs="Times New Roman"/>
                <w:color w:val="000000"/>
                <w:sz w:val="19"/>
                <w:szCs w:val="19"/>
                <w:lang w:eastAsia="en-GB"/>
              </w:rPr>
              <w:br/>
              <w:t>FY1-10%</w:t>
            </w:r>
            <w:r w:rsidRPr="00A432EC">
              <w:rPr>
                <w:rFonts w:ascii="Times New Roman" w:eastAsia="Times New Roman" w:hAnsi="Times New Roman" w:cs="Times New Roman"/>
                <w:color w:val="000000"/>
                <w:sz w:val="19"/>
                <w:szCs w:val="19"/>
                <w:lang w:eastAsia="en-GB"/>
              </w:rPr>
              <w:br/>
              <w:t>FY2-20%</w:t>
            </w:r>
            <w:r w:rsidRPr="00A432EC">
              <w:rPr>
                <w:rFonts w:ascii="Times New Roman" w:eastAsia="Times New Roman" w:hAnsi="Times New Roman" w:cs="Times New Roman"/>
                <w:color w:val="000000"/>
                <w:sz w:val="19"/>
                <w:szCs w:val="19"/>
                <w:lang w:eastAsia="en-GB"/>
              </w:rPr>
              <w:br/>
              <w:t>FY3-30%</w:t>
            </w:r>
            <w:r w:rsidRPr="00A432EC">
              <w:rPr>
                <w:rFonts w:ascii="Times New Roman" w:eastAsia="Times New Roman" w:hAnsi="Times New Roman" w:cs="Times New Roman"/>
                <w:color w:val="000000"/>
                <w:sz w:val="19"/>
                <w:szCs w:val="19"/>
                <w:lang w:eastAsia="en-GB"/>
              </w:rPr>
              <w:br/>
              <w:t>FY4-20%</w:t>
            </w:r>
            <w:r w:rsidRPr="00A432EC">
              <w:rPr>
                <w:rFonts w:ascii="Times New Roman" w:eastAsia="Times New Roman" w:hAnsi="Times New Roman" w:cs="Times New Roman"/>
                <w:color w:val="000000"/>
                <w:sz w:val="19"/>
                <w:szCs w:val="19"/>
                <w:lang w:eastAsia="en-GB"/>
              </w:rPr>
              <w:br/>
              <w:t>FY5-10%</w:t>
            </w:r>
          </w:p>
        </w:tc>
        <w:tc>
          <w:tcPr>
            <w:tcW w:w="0" w:type="auto"/>
            <w:tcBorders>
              <w:top w:val="nil"/>
              <w:left w:val="nil"/>
              <w:bottom w:val="single" w:sz="4" w:space="0" w:color="auto"/>
              <w:right w:val="single" w:sz="4" w:space="0" w:color="auto"/>
            </w:tcBorders>
            <w:shd w:val="clear" w:color="auto" w:fill="auto"/>
            <w:hideMark/>
          </w:tcPr>
          <w:p w14:paraId="283A6506" w14:textId="5FD27B4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3426A59" w14:textId="28CFBB91"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5F6CA01" w14:textId="445B77A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7B02A87" w14:textId="040B0510"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6C5C76A6" w14:textId="35CDE8C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240B6F1"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7B7001B" w14:textId="37686D2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28C13BB" w14:textId="3C2FDD2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1A7857E8"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5E3F8CB5" w14:textId="13445AFE"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lastRenderedPageBreak/>
              <w:t>P2-7. Management of human capital risks.</w:t>
            </w:r>
          </w:p>
        </w:tc>
        <w:tc>
          <w:tcPr>
            <w:tcW w:w="0" w:type="auto"/>
            <w:tcBorders>
              <w:top w:val="nil"/>
              <w:left w:val="nil"/>
              <w:bottom w:val="single" w:sz="4" w:space="0" w:color="auto"/>
              <w:right w:val="single" w:sz="4" w:space="0" w:color="auto"/>
            </w:tcBorders>
            <w:shd w:val="clear" w:color="auto" w:fill="auto"/>
            <w:hideMark/>
          </w:tcPr>
          <w:p w14:paraId="4705E853" w14:textId="406387BB"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The extent to which KCRD has in place the capacity and structures to manage human capital risks is limited. The degree to which KCRD evaluates the status of </w:t>
            </w:r>
            <w:r w:rsidRPr="00A432EC">
              <w:rPr>
                <w:rFonts w:ascii="Times New Roman" w:eastAsia="Times New Roman" w:hAnsi="Times New Roman" w:cs="Times New Roman"/>
                <w:color w:val="000000"/>
                <w:sz w:val="20"/>
                <w:szCs w:val="20"/>
                <w:lang w:eastAsia="en-GB"/>
              </w:rPr>
              <w:lastRenderedPageBreak/>
              <w:t>human capital risk is limited, and related mitigation interventions are not measured.</w:t>
            </w:r>
          </w:p>
        </w:tc>
        <w:tc>
          <w:tcPr>
            <w:tcW w:w="0" w:type="auto"/>
            <w:tcBorders>
              <w:top w:val="nil"/>
              <w:left w:val="nil"/>
              <w:bottom w:val="single" w:sz="4" w:space="0" w:color="auto"/>
              <w:right w:val="single" w:sz="4" w:space="0" w:color="auto"/>
            </w:tcBorders>
            <w:shd w:val="clear" w:color="auto" w:fill="auto"/>
            <w:hideMark/>
          </w:tcPr>
          <w:p w14:paraId="48AE998F" w14:textId="72300718"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Inadequate evaluation </w:t>
            </w:r>
            <w:r w:rsidR="0066641E" w:rsidRPr="00A432EC">
              <w:rPr>
                <w:rFonts w:ascii="Times New Roman" w:eastAsia="Times New Roman" w:hAnsi="Times New Roman" w:cs="Times New Roman"/>
                <w:color w:val="000000"/>
                <w:sz w:val="19"/>
                <w:szCs w:val="19"/>
                <w:lang w:eastAsia="en-GB"/>
              </w:rPr>
              <w:t>framework to</w:t>
            </w:r>
            <w:r w:rsidRPr="00A432EC">
              <w:rPr>
                <w:rFonts w:ascii="Times New Roman" w:eastAsia="Times New Roman" w:hAnsi="Times New Roman" w:cs="Times New Roman"/>
                <w:color w:val="000000"/>
                <w:sz w:val="19"/>
                <w:szCs w:val="19"/>
                <w:lang w:eastAsia="en-GB"/>
              </w:rPr>
              <w:t xml:space="preserve"> determine the status of human risks in management of revenue.</w:t>
            </w:r>
            <w:r w:rsidRPr="00A432EC">
              <w:rPr>
                <w:rFonts w:ascii="Times New Roman" w:eastAsia="Times New Roman" w:hAnsi="Times New Roman" w:cs="Times New Roman"/>
                <w:color w:val="000000"/>
                <w:sz w:val="19"/>
                <w:szCs w:val="19"/>
                <w:lang w:eastAsia="en-GB"/>
              </w:rPr>
              <w:br/>
              <w:t>2. Inadequate capacity and structures to manage human capital risks.</w:t>
            </w:r>
          </w:p>
        </w:tc>
        <w:tc>
          <w:tcPr>
            <w:tcW w:w="0" w:type="auto"/>
            <w:tcBorders>
              <w:top w:val="nil"/>
              <w:left w:val="nil"/>
              <w:bottom w:val="single" w:sz="4" w:space="0" w:color="auto"/>
              <w:right w:val="single" w:sz="4" w:space="0" w:color="auto"/>
            </w:tcBorders>
            <w:shd w:val="clear" w:color="auto" w:fill="auto"/>
            <w:hideMark/>
          </w:tcPr>
          <w:p w14:paraId="6D45E1E2"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 Training on evaluation of human capital risks on operations.</w:t>
            </w:r>
            <w:r w:rsidRPr="00A432EC">
              <w:rPr>
                <w:rFonts w:ascii="Times New Roman" w:eastAsia="Times New Roman" w:hAnsi="Times New Roman" w:cs="Times New Roman"/>
                <w:color w:val="000000"/>
                <w:sz w:val="19"/>
                <w:szCs w:val="19"/>
                <w:lang w:eastAsia="en-GB"/>
              </w:rPr>
              <w:br/>
              <w:t>2. Develop policies and procedures to guide on human capital risks management.</w:t>
            </w:r>
            <w:r w:rsidRPr="00A432EC">
              <w:rPr>
                <w:rFonts w:ascii="Times New Roman" w:eastAsia="Times New Roman" w:hAnsi="Times New Roman" w:cs="Times New Roman"/>
                <w:color w:val="000000"/>
                <w:sz w:val="19"/>
                <w:szCs w:val="19"/>
                <w:lang w:eastAsia="en-GB"/>
              </w:rPr>
              <w:br/>
              <w:t>3. Develop policies and procedures on ethics and conduct of staff</w:t>
            </w:r>
          </w:p>
        </w:tc>
        <w:tc>
          <w:tcPr>
            <w:tcW w:w="0" w:type="auto"/>
            <w:tcBorders>
              <w:top w:val="nil"/>
              <w:left w:val="nil"/>
              <w:bottom w:val="single" w:sz="4" w:space="0" w:color="auto"/>
              <w:right w:val="single" w:sz="4" w:space="0" w:color="auto"/>
            </w:tcBorders>
            <w:shd w:val="clear" w:color="auto" w:fill="auto"/>
            <w:hideMark/>
          </w:tcPr>
          <w:p w14:paraId="2CF77A43"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As above in P2-6</w:t>
            </w:r>
          </w:p>
        </w:tc>
        <w:tc>
          <w:tcPr>
            <w:tcW w:w="0" w:type="auto"/>
            <w:tcBorders>
              <w:top w:val="nil"/>
              <w:left w:val="nil"/>
              <w:bottom w:val="single" w:sz="4" w:space="0" w:color="auto"/>
              <w:right w:val="single" w:sz="4" w:space="0" w:color="auto"/>
            </w:tcBorders>
            <w:shd w:val="clear" w:color="auto" w:fill="auto"/>
            <w:hideMark/>
          </w:tcPr>
          <w:p w14:paraId="2D1A2A31" w14:textId="455AF962"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FD16913" w14:textId="4E1E0662"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FB8DE7B" w14:textId="70E7B90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23C1A0E" w14:textId="04B1990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06C07138"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EACC/NT/CPSB/EACC</w:t>
            </w:r>
          </w:p>
        </w:tc>
        <w:tc>
          <w:tcPr>
            <w:tcW w:w="0" w:type="auto"/>
            <w:tcBorders>
              <w:top w:val="nil"/>
              <w:left w:val="nil"/>
              <w:bottom w:val="single" w:sz="4" w:space="0" w:color="auto"/>
              <w:right w:val="single" w:sz="4" w:space="0" w:color="auto"/>
            </w:tcBorders>
            <w:shd w:val="clear" w:color="auto" w:fill="auto"/>
            <w:hideMark/>
          </w:tcPr>
          <w:p w14:paraId="1FC414A3"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05879E5" w14:textId="2C47B160"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D492760" w14:textId="556C8CEF"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3B86C77B" w14:textId="77777777" w:rsidTr="0066641E">
        <w:trPr>
          <w:trHeight w:val="57"/>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15D12471" w14:textId="40679D97"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P3-9. Time taken to respond to information requests.</w:t>
            </w:r>
          </w:p>
        </w:tc>
        <w:tc>
          <w:tcPr>
            <w:tcW w:w="0" w:type="auto"/>
            <w:tcBorders>
              <w:top w:val="nil"/>
              <w:left w:val="nil"/>
              <w:bottom w:val="single" w:sz="4" w:space="0" w:color="auto"/>
              <w:right w:val="single" w:sz="4" w:space="0" w:color="auto"/>
            </w:tcBorders>
            <w:shd w:val="clear" w:color="auto" w:fill="auto"/>
            <w:hideMark/>
          </w:tcPr>
          <w:p w14:paraId="136FCFA1" w14:textId="621591DB"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KCRD does not monitor time taken to respond to taxpayers and tax intermediaries’ requests. There is no </w:t>
            </w:r>
            <w:r w:rsidRPr="00A432EC">
              <w:rPr>
                <w:rFonts w:ascii="Times New Roman" w:eastAsia="Times New Roman" w:hAnsi="Times New Roman" w:cs="Times New Roman"/>
                <w:color w:val="000000"/>
                <w:sz w:val="20"/>
                <w:szCs w:val="20"/>
                <w:lang w:eastAsia="en-GB"/>
              </w:rPr>
              <w:lastRenderedPageBreak/>
              <w:t>dedicated call Centre to record time taken to respond to the requests of taxpayers.</w:t>
            </w:r>
          </w:p>
        </w:tc>
        <w:tc>
          <w:tcPr>
            <w:tcW w:w="0" w:type="auto"/>
            <w:tcBorders>
              <w:top w:val="nil"/>
              <w:left w:val="nil"/>
              <w:bottom w:val="single" w:sz="4" w:space="0" w:color="auto"/>
              <w:right w:val="single" w:sz="4" w:space="0" w:color="auto"/>
            </w:tcBorders>
            <w:shd w:val="clear" w:color="auto" w:fill="auto"/>
            <w:hideMark/>
          </w:tcPr>
          <w:p w14:paraId="437D1F64" w14:textId="760590E9" w:rsidR="00963C33" w:rsidRPr="00A432EC" w:rsidRDefault="00963C33" w:rsidP="0066641E">
            <w:pPr>
              <w:spacing w:after="24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Lack of capacity - technical and </w:t>
            </w:r>
            <w:r w:rsidR="008F2119" w:rsidRPr="00A432EC">
              <w:rPr>
                <w:rFonts w:ascii="Times New Roman" w:eastAsia="Times New Roman" w:hAnsi="Times New Roman" w:cs="Times New Roman"/>
                <w:color w:val="000000"/>
                <w:sz w:val="19"/>
                <w:szCs w:val="19"/>
                <w:lang w:eastAsia="en-GB"/>
              </w:rPr>
              <w:t>personnel</w:t>
            </w:r>
            <w:r w:rsidRPr="00A432EC">
              <w:rPr>
                <w:rFonts w:ascii="Times New Roman" w:eastAsia="Times New Roman" w:hAnsi="Times New Roman" w:cs="Times New Roman"/>
                <w:color w:val="000000"/>
                <w:sz w:val="19"/>
                <w:szCs w:val="19"/>
                <w:lang w:eastAsia="en-GB"/>
              </w:rPr>
              <w:br/>
              <w:t xml:space="preserve">2. Lack procedures and policies to provide a </w:t>
            </w:r>
            <w:r w:rsidR="008F2119" w:rsidRPr="00A432EC">
              <w:rPr>
                <w:rFonts w:ascii="Times New Roman" w:eastAsia="Times New Roman" w:hAnsi="Times New Roman" w:cs="Times New Roman"/>
                <w:color w:val="000000"/>
                <w:sz w:val="19"/>
                <w:szCs w:val="19"/>
                <w:lang w:eastAsia="en-GB"/>
              </w:rPr>
              <w:t>well-structured</w:t>
            </w:r>
            <w:r w:rsidRPr="00A432EC">
              <w:rPr>
                <w:rFonts w:ascii="Times New Roman" w:eastAsia="Times New Roman" w:hAnsi="Times New Roman" w:cs="Times New Roman"/>
                <w:color w:val="000000"/>
                <w:sz w:val="19"/>
                <w:szCs w:val="19"/>
                <w:lang w:eastAsia="en-GB"/>
              </w:rPr>
              <w:t xml:space="preserve"> system that can capture information on time taken to respond to informati</w:t>
            </w:r>
            <w:r w:rsidRPr="00A432EC">
              <w:rPr>
                <w:rFonts w:ascii="Times New Roman" w:eastAsia="Times New Roman" w:hAnsi="Times New Roman" w:cs="Times New Roman"/>
                <w:color w:val="000000"/>
                <w:sz w:val="19"/>
                <w:szCs w:val="19"/>
                <w:lang w:eastAsia="en-GB"/>
              </w:rPr>
              <w:lastRenderedPageBreak/>
              <w:t>on requests.</w:t>
            </w:r>
          </w:p>
        </w:tc>
        <w:tc>
          <w:tcPr>
            <w:tcW w:w="0" w:type="auto"/>
            <w:tcBorders>
              <w:top w:val="nil"/>
              <w:left w:val="nil"/>
              <w:bottom w:val="single" w:sz="4" w:space="0" w:color="auto"/>
              <w:right w:val="single" w:sz="4" w:space="0" w:color="auto"/>
            </w:tcBorders>
            <w:shd w:val="clear" w:color="auto" w:fill="auto"/>
            <w:hideMark/>
          </w:tcPr>
          <w:p w14:paraId="322A193E" w14:textId="385F61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Develop policies and procedures </w:t>
            </w:r>
            <w:r w:rsidRPr="00A432EC">
              <w:rPr>
                <w:rFonts w:ascii="Times New Roman" w:eastAsia="Times New Roman" w:hAnsi="Times New Roman" w:cs="Times New Roman"/>
                <w:color w:val="000000"/>
                <w:sz w:val="19"/>
                <w:szCs w:val="19"/>
                <w:lang w:eastAsia="en-GB"/>
              </w:rPr>
              <w:br/>
              <w:t xml:space="preserve">2. Train staff on the management of </w:t>
            </w:r>
            <w:r w:rsidR="0066641E" w:rsidRPr="00A432EC">
              <w:rPr>
                <w:rFonts w:ascii="Times New Roman" w:eastAsia="Times New Roman" w:hAnsi="Times New Roman" w:cs="Times New Roman"/>
                <w:color w:val="000000"/>
                <w:sz w:val="19"/>
                <w:szCs w:val="19"/>
                <w:lang w:eastAsia="en-GB"/>
              </w:rPr>
              <w:t>taxpayers’</w:t>
            </w:r>
            <w:r w:rsidRPr="00A432EC">
              <w:rPr>
                <w:rFonts w:ascii="Times New Roman" w:eastAsia="Times New Roman" w:hAnsi="Times New Roman" w:cs="Times New Roman"/>
                <w:color w:val="000000"/>
                <w:sz w:val="19"/>
                <w:szCs w:val="19"/>
                <w:lang w:eastAsia="en-GB"/>
              </w:rPr>
              <w:t xml:space="preserve"> </w:t>
            </w:r>
            <w:r w:rsidR="008F2119" w:rsidRPr="00A432EC">
              <w:rPr>
                <w:rFonts w:ascii="Times New Roman" w:eastAsia="Times New Roman" w:hAnsi="Times New Roman" w:cs="Times New Roman"/>
                <w:color w:val="000000"/>
                <w:sz w:val="19"/>
                <w:szCs w:val="19"/>
                <w:lang w:eastAsia="en-GB"/>
              </w:rPr>
              <w:t>queries</w:t>
            </w:r>
            <w:r w:rsidRPr="00A432EC">
              <w:rPr>
                <w:rFonts w:ascii="Times New Roman" w:eastAsia="Times New Roman" w:hAnsi="Times New Roman" w:cs="Times New Roman"/>
                <w:color w:val="000000"/>
                <w:sz w:val="19"/>
                <w:szCs w:val="19"/>
                <w:lang w:eastAsia="en-GB"/>
              </w:rPr>
              <w:t xml:space="preserve"> and correspondences.</w:t>
            </w:r>
            <w:r w:rsidRPr="00A432EC">
              <w:rPr>
                <w:rFonts w:ascii="Times New Roman" w:eastAsia="Times New Roman" w:hAnsi="Times New Roman" w:cs="Times New Roman"/>
                <w:color w:val="000000"/>
                <w:sz w:val="19"/>
                <w:szCs w:val="19"/>
                <w:lang w:eastAsia="en-GB"/>
              </w:rPr>
              <w:br/>
              <w:t xml:space="preserve">3. Establish call </w:t>
            </w:r>
            <w:r w:rsidR="0066641E" w:rsidRPr="00A432EC">
              <w:rPr>
                <w:rFonts w:ascii="Times New Roman" w:eastAsia="Times New Roman" w:hAnsi="Times New Roman" w:cs="Times New Roman"/>
                <w:color w:val="000000"/>
                <w:sz w:val="19"/>
                <w:szCs w:val="19"/>
                <w:lang w:eastAsia="en-GB"/>
              </w:rPr>
              <w:t>centers</w:t>
            </w:r>
            <w:r w:rsidRPr="00A432EC">
              <w:rPr>
                <w:rFonts w:ascii="Times New Roman" w:eastAsia="Times New Roman" w:hAnsi="Times New Roman" w:cs="Times New Roman"/>
                <w:color w:val="000000"/>
                <w:sz w:val="19"/>
                <w:szCs w:val="19"/>
                <w:lang w:eastAsia="en-GB"/>
              </w:rPr>
              <w:t xml:space="preserve"> including installation latest systems to monitor calls and generate reports.</w:t>
            </w:r>
            <w:r w:rsidRPr="00A432EC">
              <w:rPr>
                <w:rFonts w:ascii="Times New Roman" w:eastAsia="Times New Roman" w:hAnsi="Times New Roman" w:cs="Times New Roman"/>
                <w:color w:val="000000"/>
                <w:sz w:val="19"/>
                <w:szCs w:val="19"/>
                <w:lang w:eastAsia="en-GB"/>
              </w:rPr>
              <w:br/>
              <w:t xml:space="preserve">4. Publish </w:t>
            </w:r>
            <w:r w:rsidRPr="00A432EC">
              <w:rPr>
                <w:rFonts w:ascii="Times New Roman" w:eastAsia="Times New Roman" w:hAnsi="Times New Roman" w:cs="Times New Roman"/>
                <w:color w:val="000000"/>
                <w:sz w:val="19"/>
                <w:szCs w:val="19"/>
                <w:lang w:eastAsia="en-GB"/>
              </w:rPr>
              <w:lastRenderedPageBreak/>
              <w:t xml:space="preserve">and </w:t>
            </w:r>
            <w:r w:rsidR="008F2119" w:rsidRPr="00A432EC">
              <w:rPr>
                <w:rFonts w:ascii="Times New Roman" w:eastAsia="Times New Roman" w:hAnsi="Times New Roman" w:cs="Times New Roman"/>
                <w:color w:val="000000"/>
                <w:sz w:val="19"/>
                <w:szCs w:val="19"/>
                <w:lang w:eastAsia="en-GB"/>
              </w:rPr>
              <w:t>publicize</w:t>
            </w:r>
            <w:r w:rsidRPr="00A432EC">
              <w:rPr>
                <w:rFonts w:ascii="Times New Roman" w:eastAsia="Times New Roman" w:hAnsi="Times New Roman" w:cs="Times New Roman"/>
                <w:color w:val="000000"/>
                <w:sz w:val="19"/>
                <w:szCs w:val="19"/>
                <w:lang w:eastAsia="en-GB"/>
              </w:rPr>
              <w:t xml:space="preserve"> important information such as budget, rates/finance bill </w:t>
            </w:r>
            <w:r w:rsidR="008F2119" w:rsidRPr="00A432EC">
              <w:rPr>
                <w:rFonts w:ascii="Times New Roman" w:eastAsia="Times New Roman" w:hAnsi="Times New Roman" w:cs="Times New Roman"/>
                <w:color w:val="000000"/>
                <w:sz w:val="19"/>
                <w:szCs w:val="19"/>
                <w:lang w:eastAsia="en-GB"/>
              </w:rPr>
              <w:t>etc</w:t>
            </w:r>
            <w:r w:rsidR="0066641E" w:rsidRPr="00A432EC">
              <w:rPr>
                <w:rFonts w:ascii="Times New Roman" w:eastAsia="Times New Roman" w:hAnsi="Times New Roman" w:cs="Times New Roman"/>
                <w:color w:val="000000"/>
                <w:sz w:val="19"/>
                <w:szCs w:val="19"/>
                <w:lang w:eastAsia="en-GB"/>
              </w:rPr>
              <w:t xml:space="preserve">. </w:t>
            </w:r>
            <w:r w:rsidRPr="00A432EC">
              <w:rPr>
                <w:rFonts w:ascii="Times New Roman" w:eastAsia="Times New Roman" w:hAnsi="Times New Roman" w:cs="Times New Roman"/>
                <w:color w:val="000000"/>
                <w:sz w:val="19"/>
                <w:szCs w:val="19"/>
                <w:lang w:eastAsia="en-GB"/>
              </w:rPr>
              <w:br/>
              <w:t xml:space="preserve">5. </w:t>
            </w:r>
            <w:r w:rsidR="008F2119" w:rsidRPr="00A432EC">
              <w:rPr>
                <w:rFonts w:ascii="Times New Roman" w:eastAsia="Times New Roman" w:hAnsi="Times New Roman" w:cs="Times New Roman"/>
                <w:color w:val="000000"/>
                <w:sz w:val="19"/>
                <w:szCs w:val="19"/>
                <w:lang w:eastAsia="en-GB"/>
              </w:rPr>
              <w:t>Launch</w:t>
            </w:r>
            <w:r w:rsidRPr="00A432EC">
              <w:rPr>
                <w:rFonts w:ascii="Times New Roman" w:eastAsia="Times New Roman" w:hAnsi="Times New Roman" w:cs="Times New Roman"/>
                <w:color w:val="000000"/>
                <w:sz w:val="19"/>
                <w:szCs w:val="19"/>
                <w:lang w:eastAsia="en-GB"/>
              </w:rPr>
              <w:t xml:space="preserve"> public </w:t>
            </w:r>
            <w:proofErr w:type="spellStart"/>
            <w:r w:rsidRPr="00A432EC">
              <w:rPr>
                <w:rFonts w:ascii="Times New Roman" w:eastAsia="Times New Roman" w:hAnsi="Times New Roman" w:cs="Times New Roman"/>
                <w:color w:val="000000"/>
                <w:sz w:val="19"/>
                <w:szCs w:val="19"/>
                <w:lang w:eastAsia="en-GB"/>
              </w:rPr>
              <w:t>ecitizen</w:t>
            </w:r>
            <w:proofErr w:type="spellEnd"/>
            <w:r w:rsidRPr="00A432EC">
              <w:rPr>
                <w:rFonts w:ascii="Times New Roman" w:eastAsia="Times New Roman" w:hAnsi="Times New Roman" w:cs="Times New Roman"/>
                <w:color w:val="000000"/>
                <w:sz w:val="19"/>
                <w:szCs w:val="19"/>
                <w:lang w:eastAsia="en-GB"/>
              </w:rPr>
              <w:t xml:space="preserve"> portal to allow for </w:t>
            </w:r>
            <w:r w:rsidR="008F2119" w:rsidRPr="00A432EC">
              <w:rPr>
                <w:rFonts w:ascii="Times New Roman" w:eastAsia="Times New Roman" w:hAnsi="Times New Roman" w:cs="Times New Roman"/>
                <w:color w:val="000000"/>
                <w:sz w:val="19"/>
                <w:szCs w:val="19"/>
                <w:lang w:eastAsia="en-GB"/>
              </w:rPr>
              <w:t>real-time</w:t>
            </w:r>
            <w:r w:rsidRPr="00A432EC">
              <w:rPr>
                <w:rFonts w:ascii="Times New Roman" w:eastAsia="Times New Roman" w:hAnsi="Times New Roman" w:cs="Times New Roman"/>
                <w:color w:val="000000"/>
                <w:sz w:val="19"/>
                <w:szCs w:val="19"/>
                <w:lang w:eastAsia="en-GB"/>
              </w:rPr>
              <w:t xml:space="preserve"> interaction with the taxpayer.</w:t>
            </w:r>
          </w:p>
        </w:tc>
        <w:tc>
          <w:tcPr>
            <w:tcW w:w="0" w:type="auto"/>
            <w:tcBorders>
              <w:top w:val="nil"/>
              <w:left w:val="nil"/>
              <w:bottom w:val="single" w:sz="4" w:space="0" w:color="auto"/>
              <w:right w:val="single" w:sz="4" w:space="0" w:color="auto"/>
            </w:tcBorders>
            <w:shd w:val="clear" w:color="auto" w:fill="auto"/>
            <w:hideMark/>
          </w:tcPr>
          <w:p w14:paraId="1417382B"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Improve average  response time on information requests;</w:t>
            </w:r>
            <w:r w:rsidRPr="00A432EC">
              <w:rPr>
                <w:rFonts w:ascii="Times New Roman" w:eastAsia="Times New Roman" w:hAnsi="Times New Roman" w:cs="Times New Roman"/>
                <w:color w:val="000000"/>
                <w:sz w:val="19"/>
                <w:szCs w:val="19"/>
                <w:lang w:eastAsia="en-GB"/>
              </w:rPr>
              <w:br/>
              <w:t>FY1-3 hours</w:t>
            </w:r>
            <w:r w:rsidRPr="00A432EC">
              <w:rPr>
                <w:rFonts w:ascii="Times New Roman" w:eastAsia="Times New Roman" w:hAnsi="Times New Roman" w:cs="Times New Roman"/>
                <w:color w:val="000000"/>
                <w:sz w:val="19"/>
                <w:szCs w:val="19"/>
                <w:lang w:eastAsia="en-GB"/>
              </w:rPr>
              <w:br/>
              <w:t>FY2-1 hour</w:t>
            </w:r>
            <w:r w:rsidRPr="00A432EC">
              <w:rPr>
                <w:rFonts w:ascii="Times New Roman" w:eastAsia="Times New Roman" w:hAnsi="Times New Roman" w:cs="Times New Roman"/>
                <w:color w:val="000000"/>
                <w:sz w:val="19"/>
                <w:szCs w:val="19"/>
                <w:lang w:eastAsia="en-GB"/>
              </w:rPr>
              <w:br/>
              <w:t>FY3-0.5 hours</w:t>
            </w:r>
          </w:p>
        </w:tc>
        <w:tc>
          <w:tcPr>
            <w:tcW w:w="0" w:type="auto"/>
            <w:tcBorders>
              <w:top w:val="nil"/>
              <w:left w:val="nil"/>
              <w:bottom w:val="single" w:sz="4" w:space="0" w:color="auto"/>
              <w:right w:val="single" w:sz="4" w:space="0" w:color="auto"/>
            </w:tcBorders>
            <w:shd w:val="clear" w:color="auto" w:fill="auto"/>
            <w:hideMark/>
          </w:tcPr>
          <w:p w14:paraId="59D27886" w14:textId="70895CE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A66A1A4"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CECM FINANCE &amp; ECONOMIC PLANNING, CFO, INTERNAL AUDIT, REVENUE, ICT, BUDGET, ECONOMIC PLANNING, HR, COMMUNICATION</w:t>
            </w:r>
          </w:p>
        </w:tc>
        <w:tc>
          <w:tcPr>
            <w:tcW w:w="0" w:type="auto"/>
            <w:tcBorders>
              <w:top w:val="nil"/>
              <w:left w:val="nil"/>
              <w:bottom w:val="single" w:sz="4" w:space="0" w:color="auto"/>
              <w:right w:val="single" w:sz="4" w:space="0" w:color="auto"/>
            </w:tcBorders>
            <w:shd w:val="clear" w:color="auto" w:fill="auto"/>
            <w:hideMark/>
          </w:tcPr>
          <w:p w14:paraId="4E53FF2C" w14:textId="60BD8AF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77118B9" w14:textId="6289148C"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18CE2D9A"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KRA/GOVERNMENT PRESS/NT</w:t>
            </w:r>
          </w:p>
        </w:tc>
        <w:tc>
          <w:tcPr>
            <w:tcW w:w="0" w:type="auto"/>
            <w:tcBorders>
              <w:top w:val="nil"/>
              <w:left w:val="nil"/>
              <w:bottom w:val="single" w:sz="4" w:space="0" w:color="auto"/>
              <w:right w:val="single" w:sz="4" w:space="0" w:color="auto"/>
            </w:tcBorders>
            <w:shd w:val="clear" w:color="auto" w:fill="auto"/>
            <w:hideMark/>
          </w:tcPr>
          <w:p w14:paraId="38B82FDB"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D10C645" w14:textId="3FE63180"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792F325" w14:textId="7D05D1E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1B0B6F70" w14:textId="77777777" w:rsidTr="0066641E">
        <w:trPr>
          <w:trHeight w:val="57"/>
        </w:trPr>
        <w:tc>
          <w:tcPr>
            <w:tcW w:w="0" w:type="auto"/>
            <w:vMerge/>
            <w:tcBorders>
              <w:top w:val="nil"/>
              <w:left w:val="single" w:sz="4" w:space="0" w:color="auto"/>
              <w:bottom w:val="single" w:sz="4" w:space="0" w:color="auto"/>
              <w:right w:val="single" w:sz="4" w:space="0" w:color="auto"/>
            </w:tcBorders>
            <w:hideMark/>
          </w:tcPr>
          <w:p w14:paraId="3C9F88E2" w14:textId="77777777"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hideMark/>
          </w:tcPr>
          <w:p w14:paraId="4F531FB7" w14:textId="63520239"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hideMark/>
          </w:tcPr>
          <w:p w14:paraId="42F4929C" w14:textId="5C2C4236"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BA9506D" w14:textId="28F4F4F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97F32B2" w14:textId="5866C8C0"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FC8D358" w14:textId="7A3054D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660BA66" w14:textId="2B3406A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7DBB652" w14:textId="05EF742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2EE2468" w14:textId="4E47ED4F"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4F78198" w14:textId="3867D42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6339FED" w14:textId="0243B272"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58B1CBE" w14:textId="7A2168B2"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4DA701B" w14:textId="6EBA781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11514D1A" w14:textId="77777777" w:rsidTr="0066641E">
        <w:trPr>
          <w:trHeight w:val="57"/>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20BED4EF" w14:textId="029DEBD7"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P3-10. Scope of initiatives to reduce taxpayer compliance costs.</w:t>
            </w:r>
          </w:p>
        </w:tc>
        <w:tc>
          <w:tcPr>
            <w:tcW w:w="0" w:type="auto"/>
            <w:tcBorders>
              <w:top w:val="nil"/>
              <w:left w:val="nil"/>
              <w:bottom w:val="single" w:sz="4" w:space="0" w:color="auto"/>
              <w:right w:val="single" w:sz="4" w:space="0" w:color="auto"/>
            </w:tcBorders>
            <w:shd w:val="clear" w:color="auto" w:fill="auto"/>
            <w:hideMark/>
          </w:tcPr>
          <w:p w14:paraId="53FBA5F8" w14:textId="7F6D56B7"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The initiatives to reduce taxpayer’s compliance costs are limited. KCRD does not have a record of </w:t>
            </w:r>
            <w:r w:rsidRPr="00A432EC">
              <w:rPr>
                <w:rFonts w:ascii="Times New Roman" w:eastAsia="Times New Roman" w:hAnsi="Times New Roman" w:cs="Times New Roman"/>
                <w:color w:val="000000"/>
                <w:sz w:val="20"/>
                <w:szCs w:val="20"/>
                <w:lang w:eastAsia="en-GB"/>
              </w:rPr>
              <w:lastRenderedPageBreak/>
              <w:t>frequently asked questions and taxpayer portal, in addition KCRD does not have a process of reviewing taxpayers' declarations.</w:t>
            </w:r>
          </w:p>
        </w:tc>
        <w:tc>
          <w:tcPr>
            <w:tcW w:w="0" w:type="auto"/>
            <w:tcBorders>
              <w:top w:val="nil"/>
              <w:left w:val="nil"/>
              <w:bottom w:val="single" w:sz="4" w:space="0" w:color="auto"/>
              <w:right w:val="single" w:sz="4" w:space="0" w:color="auto"/>
            </w:tcBorders>
            <w:shd w:val="clear" w:color="auto" w:fill="auto"/>
            <w:hideMark/>
          </w:tcPr>
          <w:p w14:paraId="781B106E"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1. Lack of monitoring systems on taxpayers questions, and declarations.</w:t>
            </w:r>
          </w:p>
        </w:tc>
        <w:tc>
          <w:tcPr>
            <w:tcW w:w="0" w:type="auto"/>
            <w:tcBorders>
              <w:top w:val="nil"/>
              <w:left w:val="nil"/>
              <w:bottom w:val="single" w:sz="4" w:space="0" w:color="auto"/>
              <w:right w:val="single" w:sz="4" w:space="0" w:color="auto"/>
            </w:tcBorders>
            <w:shd w:val="clear" w:color="auto" w:fill="auto"/>
            <w:hideMark/>
          </w:tcPr>
          <w:p w14:paraId="41523709" w14:textId="44E80EF1"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 xml:space="preserve">1. Establish an </w:t>
            </w:r>
            <w:proofErr w:type="spellStart"/>
            <w:r w:rsidRPr="00A432EC">
              <w:rPr>
                <w:rFonts w:ascii="Times New Roman" w:eastAsia="Times New Roman" w:hAnsi="Times New Roman" w:cs="Times New Roman"/>
                <w:color w:val="000000"/>
                <w:sz w:val="19"/>
                <w:szCs w:val="19"/>
                <w:lang w:eastAsia="en-GB"/>
              </w:rPr>
              <w:t>ecitizen</w:t>
            </w:r>
            <w:proofErr w:type="spellEnd"/>
            <w:r w:rsidRPr="00A432EC">
              <w:rPr>
                <w:rFonts w:ascii="Times New Roman" w:eastAsia="Times New Roman" w:hAnsi="Times New Roman" w:cs="Times New Roman"/>
                <w:color w:val="000000"/>
                <w:sz w:val="19"/>
                <w:szCs w:val="19"/>
                <w:lang w:eastAsia="en-GB"/>
              </w:rPr>
              <w:t xml:space="preserve"> portal to capture and </w:t>
            </w:r>
            <w:r w:rsidR="0066641E" w:rsidRPr="00A432EC">
              <w:rPr>
                <w:rFonts w:ascii="Times New Roman" w:eastAsia="Times New Roman" w:hAnsi="Times New Roman" w:cs="Times New Roman"/>
                <w:color w:val="000000"/>
                <w:sz w:val="19"/>
                <w:szCs w:val="19"/>
                <w:lang w:eastAsia="en-GB"/>
              </w:rPr>
              <w:t>process taxpayer</w:t>
            </w:r>
            <w:r w:rsidRPr="00A432EC">
              <w:rPr>
                <w:rFonts w:ascii="Times New Roman" w:eastAsia="Times New Roman" w:hAnsi="Times New Roman" w:cs="Times New Roman"/>
                <w:color w:val="000000"/>
                <w:sz w:val="19"/>
                <w:szCs w:val="19"/>
                <w:lang w:eastAsia="en-GB"/>
              </w:rPr>
              <w:t xml:space="preserve"> bills, payments</w:t>
            </w:r>
            <w:r w:rsidR="0066641E" w:rsidRPr="00A432EC">
              <w:rPr>
                <w:rFonts w:ascii="Times New Roman" w:eastAsia="Times New Roman" w:hAnsi="Times New Roman" w:cs="Times New Roman"/>
                <w:color w:val="000000"/>
                <w:sz w:val="19"/>
                <w:szCs w:val="19"/>
                <w:lang w:eastAsia="en-GB"/>
              </w:rPr>
              <w:t>, questions</w:t>
            </w:r>
            <w:r w:rsidRPr="00A432EC">
              <w:rPr>
                <w:rFonts w:ascii="Times New Roman" w:eastAsia="Times New Roman" w:hAnsi="Times New Roman" w:cs="Times New Roman"/>
                <w:color w:val="000000"/>
                <w:sz w:val="19"/>
                <w:szCs w:val="19"/>
                <w:lang w:eastAsia="en-GB"/>
              </w:rPr>
              <w:t xml:space="preserve"> and responses.</w:t>
            </w:r>
            <w:r w:rsidRPr="00A432EC">
              <w:rPr>
                <w:rFonts w:ascii="Times New Roman" w:eastAsia="Times New Roman" w:hAnsi="Times New Roman" w:cs="Times New Roman"/>
                <w:color w:val="000000"/>
                <w:sz w:val="19"/>
                <w:szCs w:val="19"/>
                <w:lang w:eastAsia="en-GB"/>
              </w:rPr>
              <w:br/>
              <w:t>2. Establish systems to monitor responses and declarations by the taxpayers.</w:t>
            </w:r>
            <w:r w:rsidRPr="00A432EC">
              <w:rPr>
                <w:rFonts w:ascii="Times New Roman" w:eastAsia="Times New Roman" w:hAnsi="Times New Roman" w:cs="Times New Roman"/>
                <w:color w:val="000000"/>
                <w:sz w:val="19"/>
                <w:szCs w:val="19"/>
                <w:lang w:eastAsia="en-GB"/>
              </w:rPr>
              <w:br/>
            </w:r>
            <w:r w:rsidRPr="00A432EC">
              <w:rPr>
                <w:rFonts w:ascii="Times New Roman" w:eastAsia="Times New Roman" w:hAnsi="Times New Roman" w:cs="Times New Roman"/>
                <w:color w:val="000000"/>
                <w:sz w:val="19"/>
                <w:szCs w:val="19"/>
                <w:lang w:eastAsia="en-GB"/>
              </w:rPr>
              <w:lastRenderedPageBreak/>
              <w:t>3. Provide a detailed FAQ on the website/portal</w:t>
            </w:r>
            <w:r w:rsidRPr="00A432EC">
              <w:rPr>
                <w:rFonts w:ascii="Times New Roman" w:eastAsia="Times New Roman" w:hAnsi="Times New Roman" w:cs="Times New Roman"/>
                <w:color w:val="000000"/>
                <w:sz w:val="19"/>
                <w:szCs w:val="19"/>
                <w:lang w:eastAsia="en-GB"/>
              </w:rPr>
              <w:br/>
              <w:t xml:space="preserve">4. Establish auto responses on routine activities like cut-off dates, start of the year, grace period, penalties </w:t>
            </w:r>
            <w:r w:rsidR="008F2119" w:rsidRPr="00A432EC">
              <w:rPr>
                <w:rFonts w:ascii="Times New Roman" w:eastAsia="Times New Roman" w:hAnsi="Times New Roman" w:cs="Times New Roman"/>
                <w:color w:val="000000"/>
                <w:sz w:val="19"/>
                <w:szCs w:val="19"/>
                <w:lang w:eastAsia="en-GB"/>
              </w:rPr>
              <w:t>etc.</w:t>
            </w:r>
          </w:p>
        </w:tc>
        <w:tc>
          <w:tcPr>
            <w:tcW w:w="0" w:type="auto"/>
            <w:tcBorders>
              <w:top w:val="nil"/>
              <w:left w:val="nil"/>
              <w:bottom w:val="single" w:sz="4" w:space="0" w:color="auto"/>
              <w:right w:val="single" w:sz="4" w:space="0" w:color="auto"/>
            </w:tcBorders>
            <w:shd w:val="clear" w:color="auto" w:fill="auto"/>
            <w:hideMark/>
          </w:tcPr>
          <w:p w14:paraId="0A161D7A"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Reduce taxpayer compliance cost by;</w:t>
            </w:r>
            <w:r w:rsidRPr="00A432EC">
              <w:rPr>
                <w:rFonts w:ascii="Times New Roman" w:eastAsia="Times New Roman" w:hAnsi="Times New Roman" w:cs="Times New Roman"/>
                <w:color w:val="000000"/>
                <w:sz w:val="19"/>
                <w:szCs w:val="19"/>
                <w:lang w:eastAsia="en-GB"/>
              </w:rPr>
              <w:br/>
              <w:t>FY1-40%</w:t>
            </w:r>
            <w:r w:rsidRPr="00A432EC">
              <w:rPr>
                <w:rFonts w:ascii="Times New Roman" w:eastAsia="Times New Roman" w:hAnsi="Times New Roman" w:cs="Times New Roman"/>
                <w:color w:val="000000"/>
                <w:sz w:val="19"/>
                <w:szCs w:val="19"/>
                <w:lang w:eastAsia="en-GB"/>
              </w:rPr>
              <w:br/>
              <w:t>FY2-20%</w:t>
            </w:r>
            <w:r w:rsidRPr="00A432EC">
              <w:rPr>
                <w:rFonts w:ascii="Times New Roman" w:eastAsia="Times New Roman" w:hAnsi="Times New Roman" w:cs="Times New Roman"/>
                <w:color w:val="000000"/>
                <w:sz w:val="19"/>
                <w:szCs w:val="19"/>
                <w:lang w:eastAsia="en-GB"/>
              </w:rPr>
              <w:br/>
              <w:t>FY3-10%</w:t>
            </w:r>
            <w:r w:rsidRPr="00A432EC">
              <w:rPr>
                <w:rFonts w:ascii="Times New Roman" w:eastAsia="Times New Roman" w:hAnsi="Times New Roman" w:cs="Times New Roman"/>
                <w:color w:val="000000"/>
                <w:sz w:val="19"/>
                <w:szCs w:val="19"/>
                <w:lang w:eastAsia="en-GB"/>
              </w:rPr>
              <w:br/>
              <w:t>FY4-5%</w:t>
            </w:r>
            <w:r w:rsidRPr="00A432EC">
              <w:rPr>
                <w:rFonts w:ascii="Times New Roman" w:eastAsia="Times New Roman" w:hAnsi="Times New Roman" w:cs="Times New Roman"/>
                <w:color w:val="000000"/>
                <w:sz w:val="19"/>
                <w:szCs w:val="19"/>
                <w:lang w:eastAsia="en-GB"/>
              </w:rPr>
              <w:br/>
              <w:t>FY5-5%</w:t>
            </w:r>
          </w:p>
        </w:tc>
        <w:tc>
          <w:tcPr>
            <w:tcW w:w="0" w:type="auto"/>
            <w:tcBorders>
              <w:top w:val="nil"/>
              <w:left w:val="nil"/>
              <w:bottom w:val="single" w:sz="4" w:space="0" w:color="auto"/>
              <w:right w:val="single" w:sz="4" w:space="0" w:color="auto"/>
            </w:tcBorders>
            <w:shd w:val="clear" w:color="auto" w:fill="auto"/>
            <w:hideMark/>
          </w:tcPr>
          <w:p w14:paraId="0D75968F" w14:textId="20A4B2DB"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31D9921" w14:textId="696E363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1887522" w14:textId="4423318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B0273C9" w14:textId="152FD572"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2820EF71" w14:textId="671C423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28E7AA0"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F0304EB" w14:textId="42261778"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1E09F70" w14:textId="4A5F335B"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05C66DA0" w14:textId="77777777" w:rsidTr="0066641E">
        <w:trPr>
          <w:trHeight w:val="57"/>
        </w:trPr>
        <w:tc>
          <w:tcPr>
            <w:tcW w:w="0" w:type="auto"/>
            <w:vMerge/>
            <w:tcBorders>
              <w:top w:val="nil"/>
              <w:left w:val="single" w:sz="4" w:space="0" w:color="auto"/>
              <w:bottom w:val="single" w:sz="4" w:space="0" w:color="auto"/>
              <w:right w:val="single" w:sz="4" w:space="0" w:color="auto"/>
            </w:tcBorders>
            <w:hideMark/>
          </w:tcPr>
          <w:p w14:paraId="7707A7DF" w14:textId="77777777"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hideMark/>
          </w:tcPr>
          <w:p w14:paraId="7BC01683" w14:textId="4141FEF4"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hideMark/>
          </w:tcPr>
          <w:p w14:paraId="132C8D37" w14:textId="1BDEA8C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F322091" w14:textId="47FD1DA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1182D3F" w14:textId="546851B5"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78CAA2C" w14:textId="4113811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A691D1F" w14:textId="244D391C"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D8EFE82" w14:textId="4194BF8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1C6AFAC" w14:textId="0283E45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E4E296E" w14:textId="18DC096B"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79859E4" w14:textId="4C62149B"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ABD867A" w14:textId="69BD5AC5"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3DCB988" w14:textId="205016F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5C342831"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28685716" w14:textId="3B8D4AE2"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P3-11. Obtaining taxpayer feedback on produ</w:t>
            </w:r>
            <w:r w:rsidRPr="00A432EC">
              <w:rPr>
                <w:rFonts w:ascii="Times New Roman" w:eastAsia="Times New Roman" w:hAnsi="Times New Roman" w:cs="Times New Roman"/>
                <w:color w:val="000000"/>
                <w:sz w:val="20"/>
                <w:szCs w:val="20"/>
                <w:lang w:eastAsia="en-GB"/>
              </w:rPr>
              <w:lastRenderedPageBreak/>
              <w:t>cts and services</w:t>
            </w:r>
            <w:r w:rsidRPr="00A432EC">
              <w:rPr>
                <w:rFonts w:ascii="Times New Roman" w:eastAsia="Times New Roman" w:hAnsi="Times New Roman" w:cs="Times New Roman"/>
                <w:b/>
                <w:bCs/>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hideMark/>
          </w:tcPr>
          <w:p w14:paraId="45E1B72A" w14:textId="367E9B71"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lastRenderedPageBreak/>
              <w:t>KCRD has limited ways of obtaining taxpayers feedba</w:t>
            </w:r>
            <w:r w:rsidRPr="00A432EC">
              <w:rPr>
                <w:rFonts w:ascii="Times New Roman" w:eastAsia="Times New Roman" w:hAnsi="Times New Roman" w:cs="Times New Roman"/>
                <w:color w:val="000000"/>
                <w:sz w:val="20"/>
                <w:szCs w:val="20"/>
                <w:lang w:eastAsia="en-GB"/>
              </w:rPr>
              <w:lastRenderedPageBreak/>
              <w:t>ck on products and services. On the use and frequency of methods to obtain performance feedback, KCRD regularly obtains feedback from taxpayers through meetings, face to face with revenu</w:t>
            </w:r>
            <w:r w:rsidRPr="00A432EC">
              <w:rPr>
                <w:rFonts w:ascii="Times New Roman" w:eastAsia="Times New Roman" w:hAnsi="Times New Roman" w:cs="Times New Roman"/>
                <w:color w:val="000000"/>
                <w:sz w:val="20"/>
                <w:szCs w:val="20"/>
                <w:lang w:eastAsia="en-GB"/>
              </w:rPr>
              <w:lastRenderedPageBreak/>
              <w:t>e staff and also through the KCRD service Centre. It does not use taxpayers’ input in the designing of administrative processes and products.</w:t>
            </w:r>
          </w:p>
        </w:tc>
        <w:tc>
          <w:tcPr>
            <w:tcW w:w="0" w:type="auto"/>
            <w:tcBorders>
              <w:top w:val="nil"/>
              <w:left w:val="nil"/>
              <w:bottom w:val="single" w:sz="4" w:space="0" w:color="auto"/>
              <w:right w:val="single" w:sz="4" w:space="0" w:color="auto"/>
            </w:tcBorders>
            <w:shd w:val="clear" w:color="auto" w:fill="auto"/>
            <w:hideMark/>
          </w:tcPr>
          <w:p w14:paraId="7F3CADBB" w14:textId="2DBAF40B"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w:t>
            </w:r>
            <w:r w:rsidR="008F2119" w:rsidRPr="00A432EC">
              <w:rPr>
                <w:rFonts w:ascii="Times New Roman" w:eastAsia="Times New Roman" w:hAnsi="Times New Roman" w:cs="Times New Roman"/>
                <w:color w:val="000000"/>
                <w:sz w:val="19"/>
                <w:szCs w:val="19"/>
                <w:lang w:eastAsia="en-GB"/>
              </w:rPr>
              <w:t>Inadequate</w:t>
            </w:r>
            <w:r w:rsidRPr="00A432EC">
              <w:rPr>
                <w:rFonts w:ascii="Times New Roman" w:eastAsia="Times New Roman" w:hAnsi="Times New Roman" w:cs="Times New Roman"/>
                <w:color w:val="000000"/>
                <w:sz w:val="19"/>
                <w:szCs w:val="19"/>
                <w:lang w:eastAsia="en-GB"/>
              </w:rPr>
              <w:t xml:space="preserve"> systems and platforms that can be used to engage taxpayers regularly.</w:t>
            </w:r>
          </w:p>
        </w:tc>
        <w:tc>
          <w:tcPr>
            <w:tcW w:w="0" w:type="auto"/>
            <w:tcBorders>
              <w:top w:val="nil"/>
              <w:left w:val="nil"/>
              <w:bottom w:val="single" w:sz="4" w:space="0" w:color="auto"/>
              <w:right w:val="single" w:sz="4" w:space="0" w:color="auto"/>
            </w:tcBorders>
            <w:shd w:val="clear" w:color="auto" w:fill="auto"/>
            <w:hideMark/>
          </w:tcPr>
          <w:p w14:paraId="55E1D937"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 xml:space="preserve">1. Develop system platform that prompts taxpayers to leave feedback or participate in a survey </w:t>
            </w:r>
            <w:r w:rsidRPr="00A432EC">
              <w:rPr>
                <w:rFonts w:ascii="Times New Roman" w:eastAsia="Times New Roman" w:hAnsi="Times New Roman" w:cs="Times New Roman"/>
                <w:color w:val="000000"/>
                <w:sz w:val="19"/>
                <w:szCs w:val="19"/>
                <w:lang w:eastAsia="en-GB"/>
              </w:rPr>
              <w:lastRenderedPageBreak/>
              <w:t>on a regular basis.</w:t>
            </w:r>
          </w:p>
        </w:tc>
        <w:tc>
          <w:tcPr>
            <w:tcW w:w="0" w:type="auto"/>
            <w:tcBorders>
              <w:top w:val="nil"/>
              <w:left w:val="nil"/>
              <w:bottom w:val="single" w:sz="4" w:space="0" w:color="auto"/>
              <w:right w:val="single" w:sz="4" w:space="0" w:color="auto"/>
            </w:tcBorders>
            <w:shd w:val="clear" w:color="auto" w:fill="auto"/>
            <w:hideMark/>
          </w:tcPr>
          <w:p w14:paraId="5456FD9A"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Obtain feedback daily/monthly/quarterly</w:t>
            </w:r>
          </w:p>
        </w:tc>
        <w:tc>
          <w:tcPr>
            <w:tcW w:w="0" w:type="auto"/>
            <w:tcBorders>
              <w:top w:val="nil"/>
              <w:left w:val="nil"/>
              <w:bottom w:val="single" w:sz="4" w:space="0" w:color="auto"/>
              <w:right w:val="single" w:sz="4" w:space="0" w:color="auto"/>
            </w:tcBorders>
            <w:shd w:val="clear" w:color="auto" w:fill="auto"/>
            <w:hideMark/>
          </w:tcPr>
          <w:p w14:paraId="284BE8FE" w14:textId="321E01A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3362F45" w14:textId="44319DE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0C0191F" w14:textId="3E83C95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49096CC" w14:textId="60D0C6D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69F60D76" w14:textId="4468AF3F"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F6F63BA"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F5193B7" w14:textId="7F17E3D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79C8F59" w14:textId="528DAFA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741B4920"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57F6B7FE" w14:textId="2097E0F3"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lastRenderedPageBreak/>
              <w:t>P4-12. On-time filing rate.</w:t>
            </w:r>
          </w:p>
        </w:tc>
        <w:tc>
          <w:tcPr>
            <w:tcW w:w="0" w:type="auto"/>
            <w:tcBorders>
              <w:top w:val="nil"/>
              <w:left w:val="nil"/>
              <w:bottom w:val="single" w:sz="4" w:space="0" w:color="auto"/>
              <w:right w:val="single" w:sz="4" w:space="0" w:color="auto"/>
            </w:tcBorders>
            <w:shd w:val="clear" w:color="auto" w:fill="auto"/>
            <w:hideMark/>
          </w:tcPr>
          <w:p w14:paraId="2EFD5D19" w14:textId="7D9D90DB"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Filing ratios for Single Business Permit</w:t>
            </w:r>
            <w:r w:rsidRPr="00A432EC">
              <w:rPr>
                <w:rFonts w:ascii="Times New Roman" w:eastAsia="Times New Roman" w:hAnsi="Times New Roman" w:cs="Times New Roman"/>
                <w:color w:val="000000"/>
                <w:sz w:val="20"/>
                <w:szCs w:val="20"/>
                <w:lang w:eastAsia="en-GB"/>
              </w:rPr>
              <w:lastRenderedPageBreak/>
              <w:t>s, Property taxes and liquor licenses were low.</w:t>
            </w:r>
          </w:p>
        </w:tc>
        <w:tc>
          <w:tcPr>
            <w:tcW w:w="0" w:type="auto"/>
            <w:tcBorders>
              <w:top w:val="nil"/>
              <w:left w:val="nil"/>
              <w:bottom w:val="single" w:sz="4" w:space="0" w:color="auto"/>
              <w:right w:val="single" w:sz="4" w:space="0" w:color="auto"/>
            </w:tcBorders>
            <w:shd w:val="clear" w:color="auto" w:fill="auto"/>
            <w:hideMark/>
          </w:tcPr>
          <w:p w14:paraId="48E9490B" w14:textId="64B8CFF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1. Inadequate tools to facilitate on time filing of returns.</w:t>
            </w:r>
            <w:r w:rsidRPr="00A432EC">
              <w:rPr>
                <w:rFonts w:ascii="Times New Roman" w:eastAsia="Times New Roman" w:hAnsi="Times New Roman" w:cs="Times New Roman"/>
                <w:color w:val="000000"/>
                <w:sz w:val="19"/>
                <w:szCs w:val="19"/>
                <w:lang w:eastAsia="en-GB"/>
              </w:rPr>
              <w:br/>
              <w:t xml:space="preserve">2. Limited </w:t>
            </w:r>
            <w:r w:rsidRPr="00A432EC">
              <w:rPr>
                <w:rFonts w:ascii="Times New Roman" w:eastAsia="Times New Roman" w:hAnsi="Times New Roman" w:cs="Times New Roman"/>
                <w:color w:val="000000"/>
                <w:sz w:val="19"/>
                <w:szCs w:val="19"/>
                <w:lang w:eastAsia="en-GB"/>
              </w:rPr>
              <w:lastRenderedPageBreak/>
              <w:t xml:space="preserve">capacity (technical and </w:t>
            </w:r>
            <w:r w:rsidR="008F2119" w:rsidRPr="00A432EC">
              <w:rPr>
                <w:rFonts w:ascii="Times New Roman" w:eastAsia="Times New Roman" w:hAnsi="Times New Roman" w:cs="Times New Roman"/>
                <w:color w:val="000000"/>
                <w:sz w:val="19"/>
                <w:szCs w:val="19"/>
                <w:lang w:eastAsia="en-GB"/>
              </w:rPr>
              <w:t>personnel</w:t>
            </w:r>
            <w:r w:rsidRPr="00A432EC">
              <w:rPr>
                <w:rFonts w:ascii="Times New Roman" w:eastAsia="Times New Roman" w:hAnsi="Times New Roman" w:cs="Times New Roman"/>
                <w:color w:val="000000"/>
                <w:sz w:val="19"/>
                <w:szCs w:val="19"/>
                <w:lang w:eastAsia="en-GB"/>
              </w:rPr>
              <w:t>).</w:t>
            </w:r>
            <w:r w:rsidRPr="00A432EC">
              <w:rPr>
                <w:rFonts w:ascii="Times New Roman" w:eastAsia="Times New Roman" w:hAnsi="Times New Roman" w:cs="Times New Roman"/>
                <w:color w:val="000000"/>
                <w:sz w:val="19"/>
                <w:szCs w:val="19"/>
                <w:lang w:eastAsia="en-GB"/>
              </w:rPr>
              <w:br/>
              <w:t>3. Lack policies and procedures.</w:t>
            </w:r>
          </w:p>
        </w:tc>
        <w:tc>
          <w:tcPr>
            <w:tcW w:w="0" w:type="auto"/>
            <w:tcBorders>
              <w:top w:val="nil"/>
              <w:left w:val="nil"/>
              <w:bottom w:val="single" w:sz="4" w:space="0" w:color="auto"/>
              <w:right w:val="single" w:sz="4" w:space="0" w:color="auto"/>
            </w:tcBorders>
            <w:shd w:val="clear" w:color="auto" w:fill="auto"/>
            <w:hideMark/>
          </w:tcPr>
          <w:p w14:paraId="38A41758" w14:textId="5BB25D5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1. Establish policies and procedures governing on time filing of returns.</w:t>
            </w:r>
            <w:r w:rsidRPr="00A432EC">
              <w:rPr>
                <w:rFonts w:ascii="Times New Roman" w:eastAsia="Times New Roman" w:hAnsi="Times New Roman" w:cs="Times New Roman"/>
                <w:color w:val="000000"/>
                <w:sz w:val="19"/>
                <w:szCs w:val="19"/>
                <w:lang w:eastAsia="en-GB"/>
              </w:rPr>
              <w:br/>
              <w:t xml:space="preserve">2. Build </w:t>
            </w:r>
            <w:r w:rsidRPr="00A432EC">
              <w:rPr>
                <w:rFonts w:ascii="Times New Roman" w:eastAsia="Times New Roman" w:hAnsi="Times New Roman" w:cs="Times New Roman"/>
                <w:color w:val="000000"/>
                <w:sz w:val="19"/>
                <w:szCs w:val="19"/>
                <w:lang w:eastAsia="en-GB"/>
              </w:rPr>
              <w:lastRenderedPageBreak/>
              <w:t>capacity of staff to handle filing of returns.</w:t>
            </w:r>
            <w:r w:rsidRPr="00A432EC">
              <w:rPr>
                <w:rFonts w:ascii="Times New Roman" w:eastAsia="Times New Roman" w:hAnsi="Times New Roman" w:cs="Times New Roman"/>
                <w:color w:val="000000"/>
                <w:sz w:val="19"/>
                <w:szCs w:val="19"/>
                <w:lang w:eastAsia="en-GB"/>
              </w:rPr>
              <w:br/>
              <w:t>3. Develop tools to facilitate smooth and accurate filing of returns.</w:t>
            </w:r>
            <w:r w:rsidRPr="00A432EC">
              <w:rPr>
                <w:rFonts w:ascii="Times New Roman" w:eastAsia="Times New Roman" w:hAnsi="Times New Roman" w:cs="Times New Roman"/>
                <w:color w:val="000000"/>
                <w:sz w:val="19"/>
                <w:szCs w:val="19"/>
                <w:lang w:eastAsia="en-GB"/>
              </w:rPr>
              <w:br/>
              <w:t xml:space="preserve">4. Carry out regular and mass </w:t>
            </w:r>
            <w:r w:rsidR="008F2119" w:rsidRPr="00A432EC">
              <w:rPr>
                <w:rFonts w:ascii="Times New Roman" w:eastAsia="Times New Roman" w:hAnsi="Times New Roman" w:cs="Times New Roman"/>
                <w:color w:val="000000"/>
                <w:sz w:val="19"/>
                <w:szCs w:val="19"/>
                <w:lang w:eastAsia="en-GB"/>
              </w:rPr>
              <w:t>sensitization</w:t>
            </w:r>
            <w:r w:rsidRPr="00A432EC">
              <w:rPr>
                <w:rFonts w:ascii="Times New Roman" w:eastAsia="Times New Roman" w:hAnsi="Times New Roman" w:cs="Times New Roman"/>
                <w:color w:val="000000"/>
                <w:sz w:val="19"/>
                <w:szCs w:val="19"/>
                <w:lang w:eastAsia="en-GB"/>
              </w:rPr>
              <w:t xml:space="preserve"> of taxpayers on timely filing of returns.</w:t>
            </w:r>
            <w:r w:rsidRPr="00A432EC">
              <w:rPr>
                <w:rFonts w:ascii="Times New Roman" w:eastAsia="Times New Roman" w:hAnsi="Times New Roman" w:cs="Times New Roman"/>
                <w:color w:val="000000"/>
                <w:sz w:val="19"/>
                <w:szCs w:val="19"/>
                <w:lang w:eastAsia="en-GB"/>
              </w:rPr>
              <w:br/>
              <w:t xml:space="preserve">5. Develop a </w:t>
            </w:r>
            <w:r w:rsidR="008F2119" w:rsidRPr="00A432EC">
              <w:rPr>
                <w:rFonts w:ascii="Times New Roman" w:eastAsia="Times New Roman" w:hAnsi="Times New Roman" w:cs="Times New Roman"/>
                <w:color w:val="000000"/>
                <w:sz w:val="19"/>
                <w:szCs w:val="19"/>
                <w:lang w:eastAsia="en-GB"/>
              </w:rPr>
              <w:t>self-service</w:t>
            </w:r>
            <w:r w:rsidRPr="00A432EC">
              <w:rPr>
                <w:rFonts w:ascii="Times New Roman" w:eastAsia="Times New Roman" w:hAnsi="Times New Roman" w:cs="Times New Roman"/>
                <w:color w:val="000000"/>
                <w:sz w:val="19"/>
                <w:szCs w:val="19"/>
                <w:lang w:eastAsia="en-GB"/>
              </w:rPr>
              <w:t xml:space="preserve"> portal that allows taxpayers to file their details in the system.</w:t>
            </w:r>
          </w:p>
        </w:tc>
        <w:tc>
          <w:tcPr>
            <w:tcW w:w="0" w:type="auto"/>
            <w:tcBorders>
              <w:top w:val="nil"/>
              <w:left w:val="nil"/>
              <w:bottom w:val="single" w:sz="4" w:space="0" w:color="auto"/>
              <w:right w:val="single" w:sz="4" w:space="0" w:color="auto"/>
            </w:tcBorders>
            <w:shd w:val="clear" w:color="auto" w:fill="auto"/>
            <w:hideMark/>
          </w:tcPr>
          <w:p w14:paraId="0A205779"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Real time/On time filing</w:t>
            </w:r>
          </w:p>
        </w:tc>
        <w:tc>
          <w:tcPr>
            <w:tcW w:w="0" w:type="auto"/>
            <w:tcBorders>
              <w:top w:val="nil"/>
              <w:left w:val="nil"/>
              <w:bottom w:val="single" w:sz="4" w:space="0" w:color="auto"/>
              <w:right w:val="single" w:sz="4" w:space="0" w:color="auto"/>
            </w:tcBorders>
            <w:shd w:val="clear" w:color="auto" w:fill="auto"/>
            <w:hideMark/>
          </w:tcPr>
          <w:p w14:paraId="15C881E5" w14:textId="20CB25CF"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82BE5DD"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CECM FINANCE &amp; ECONOMIC PLANNING, CFO, REVENUE, ICT, BUDGET,HR</w:t>
            </w:r>
          </w:p>
        </w:tc>
        <w:tc>
          <w:tcPr>
            <w:tcW w:w="0" w:type="auto"/>
            <w:tcBorders>
              <w:top w:val="nil"/>
              <w:left w:val="nil"/>
              <w:bottom w:val="single" w:sz="4" w:space="0" w:color="auto"/>
              <w:right w:val="single" w:sz="4" w:space="0" w:color="auto"/>
            </w:tcBorders>
            <w:shd w:val="clear" w:color="auto" w:fill="auto"/>
            <w:hideMark/>
          </w:tcPr>
          <w:p w14:paraId="571E278D" w14:textId="2C76409B"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AE02503" w14:textId="4F993BF2"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43F8C74C" w14:textId="449D9140"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A0274F8"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B4E1714" w14:textId="6BDA1206"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DD80A98" w14:textId="27F25ED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1B54C9DF"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55D13DA5" w14:textId="182D8F9D"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P4-13. Management of non-filers.</w:t>
            </w:r>
          </w:p>
        </w:tc>
        <w:tc>
          <w:tcPr>
            <w:tcW w:w="0" w:type="auto"/>
            <w:tcBorders>
              <w:top w:val="nil"/>
              <w:left w:val="nil"/>
              <w:bottom w:val="single" w:sz="4" w:space="0" w:color="auto"/>
              <w:right w:val="single" w:sz="4" w:space="0" w:color="auto"/>
            </w:tcBorders>
            <w:shd w:val="clear" w:color="auto" w:fill="auto"/>
            <w:hideMark/>
          </w:tcPr>
          <w:p w14:paraId="5736C7DE" w14:textId="26EB3947"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KCRD does not have procedures for identifying </w:t>
            </w:r>
            <w:r w:rsidRPr="00A432EC">
              <w:rPr>
                <w:rFonts w:ascii="Times New Roman" w:eastAsia="Times New Roman" w:hAnsi="Times New Roman" w:cs="Times New Roman"/>
                <w:color w:val="000000"/>
                <w:sz w:val="20"/>
                <w:szCs w:val="20"/>
                <w:lang w:eastAsia="en-GB"/>
              </w:rPr>
              <w:lastRenderedPageBreak/>
              <w:t>and following up on non-filers.</w:t>
            </w:r>
          </w:p>
        </w:tc>
        <w:tc>
          <w:tcPr>
            <w:tcW w:w="0" w:type="auto"/>
            <w:tcBorders>
              <w:top w:val="nil"/>
              <w:left w:val="nil"/>
              <w:bottom w:val="single" w:sz="4" w:space="0" w:color="auto"/>
              <w:right w:val="single" w:sz="4" w:space="0" w:color="auto"/>
            </w:tcBorders>
            <w:shd w:val="clear" w:color="auto" w:fill="auto"/>
            <w:hideMark/>
          </w:tcPr>
          <w:p w14:paraId="6B9E832F"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Lack of documented policies and procedures to guide on steps to take to </w:t>
            </w:r>
            <w:r w:rsidRPr="00A432EC">
              <w:rPr>
                <w:rFonts w:ascii="Times New Roman" w:eastAsia="Times New Roman" w:hAnsi="Times New Roman" w:cs="Times New Roman"/>
                <w:color w:val="000000"/>
                <w:sz w:val="19"/>
                <w:szCs w:val="19"/>
                <w:lang w:eastAsia="en-GB"/>
              </w:rPr>
              <w:lastRenderedPageBreak/>
              <w:t>follow up on non-filers</w:t>
            </w:r>
            <w:r w:rsidRPr="00A432EC">
              <w:rPr>
                <w:rFonts w:ascii="Times New Roman" w:eastAsia="Times New Roman" w:hAnsi="Times New Roman" w:cs="Times New Roman"/>
                <w:color w:val="000000"/>
                <w:sz w:val="19"/>
                <w:szCs w:val="19"/>
                <w:lang w:eastAsia="en-GB"/>
              </w:rPr>
              <w:br/>
              <w:t>2. Lack of capacity to monitor and follow up and ensure non-filers actually file returns.</w:t>
            </w:r>
          </w:p>
        </w:tc>
        <w:tc>
          <w:tcPr>
            <w:tcW w:w="0" w:type="auto"/>
            <w:tcBorders>
              <w:top w:val="nil"/>
              <w:left w:val="nil"/>
              <w:bottom w:val="single" w:sz="4" w:space="0" w:color="auto"/>
              <w:right w:val="single" w:sz="4" w:space="0" w:color="auto"/>
            </w:tcBorders>
            <w:shd w:val="clear" w:color="auto" w:fill="auto"/>
            <w:hideMark/>
          </w:tcPr>
          <w:p w14:paraId="3B1BA5B9"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1. Establish policies and procedures governing on time filing of returns.</w:t>
            </w:r>
            <w:r w:rsidRPr="00A432EC">
              <w:rPr>
                <w:rFonts w:ascii="Times New Roman" w:eastAsia="Times New Roman" w:hAnsi="Times New Roman" w:cs="Times New Roman"/>
                <w:color w:val="000000"/>
                <w:sz w:val="19"/>
                <w:szCs w:val="19"/>
                <w:lang w:eastAsia="en-GB"/>
              </w:rPr>
              <w:br/>
              <w:t xml:space="preserve">2. Establish a unit that </w:t>
            </w:r>
            <w:r w:rsidRPr="00A432EC">
              <w:rPr>
                <w:rFonts w:ascii="Times New Roman" w:eastAsia="Times New Roman" w:hAnsi="Times New Roman" w:cs="Times New Roman"/>
                <w:color w:val="000000"/>
                <w:sz w:val="19"/>
                <w:szCs w:val="19"/>
                <w:lang w:eastAsia="en-GB"/>
              </w:rPr>
              <w:lastRenderedPageBreak/>
              <w:t>regularly monitors and follow up and ensures non-filers actually file returns.</w:t>
            </w:r>
          </w:p>
        </w:tc>
        <w:tc>
          <w:tcPr>
            <w:tcW w:w="0" w:type="auto"/>
            <w:tcBorders>
              <w:top w:val="nil"/>
              <w:left w:val="nil"/>
              <w:bottom w:val="single" w:sz="4" w:space="0" w:color="auto"/>
              <w:right w:val="single" w:sz="4" w:space="0" w:color="auto"/>
            </w:tcBorders>
            <w:shd w:val="clear" w:color="auto" w:fill="auto"/>
            <w:hideMark/>
          </w:tcPr>
          <w:p w14:paraId="2EB18998"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1. Real time identification of non-filers</w:t>
            </w:r>
            <w:r w:rsidRPr="00A432EC">
              <w:rPr>
                <w:rFonts w:ascii="Times New Roman" w:eastAsia="Times New Roman" w:hAnsi="Times New Roman" w:cs="Times New Roman"/>
                <w:color w:val="000000"/>
                <w:sz w:val="19"/>
                <w:szCs w:val="19"/>
                <w:lang w:eastAsia="en-GB"/>
              </w:rPr>
              <w:br/>
              <w:t>2. Reduce non-filers by;</w:t>
            </w:r>
            <w:r w:rsidRPr="00A432EC">
              <w:rPr>
                <w:rFonts w:ascii="Times New Roman" w:eastAsia="Times New Roman" w:hAnsi="Times New Roman" w:cs="Times New Roman"/>
                <w:color w:val="000000"/>
                <w:sz w:val="19"/>
                <w:szCs w:val="19"/>
                <w:lang w:eastAsia="en-GB"/>
              </w:rPr>
              <w:br/>
              <w:t>FY1-40%</w:t>
            </w:r>
            <w:r w:rsidRPr="00A432EC">
              <w:rPr>
                <w:rFonts w:ascii="Times New Roman" w:eastAsia="Times New Roman" w:hAnsi="Times New Roman" w:cs="Times New Roman"/>
                <w:color w:val="000000"/>
                <w:sz w:val="19"/>
                <w:szCs w:val="19"/>
                <w:lang w:eastAsia="en-GB"/>
              </w:rPr>
              <w:br/>
            </w:r>
            <w:r w:rsidRPr="00A432EC">
              <w:rPr>
                <w:rFonts w:ascii="Times New Roman" w:eastAsia="Times New Roman" w:hAnsi="Times New Roman" w:cs="Times New Roman"/>
                <w:color w:val="000000"/>
                <w:sz w:val="19"/>
                <w:szCs w:val="19"/>
                <w:lang w:eastAsia="en-GB"/>
              </w:rPr>
              <w:lastRenderedPageBreak/>
              <w:t>FY2-20%</w:t>
            </w:r>
            <w:r w:rsidRPr="00A432EC">
              <w:rPr>
                <w:rFonts w:ascii="Times New Roman" w:eastAsia="Times New Roman" w:hAnsi="Times New Roman" w:cs="Times New Roman"/>
                <w:color w:val="000000"/>
                <w:sz w:val="19"/>
                <w:szCs w:val="19"/>
                <w:lang w:eastAsia="en-GB"/>
              </w:rPr>
              <w:br/>
              <w:t>FY3-10%</w:t>
            </w:r>
            <w:r w:rsidRPr="00A432EC">
              <w:rPr>
                <w:rFonts w:ascii="Times New Roman" w:eastAsia="Times New Roman" w:hAnsi="Times New Roman" w:cs="Times New Roman"/>
                <w:color w:val="000000"/>
                <w:sz w:val="19"/>
                <w:szCs w:val="19"/>
                <w:lang w:eastAsia="en-GB"/>
              </w:rPr>
              <w:br/>
              <w:t>FY4-5%</w:t>
            </w:r>
            <w:r w:rsidRPr="00A432EC">
              <w:rPr>
                <w:rFonts w:ascii="Times New Roman" w:eastAsia="Times New Roman" w:hAnsi="Times New Roman" w:cs="Times New Roman"/>
                <w:color w:val="000000"/>
                <w:sz w:val="19"/>
                <w:szCs w:val="19"/>
                <w:lang w:eastAsia="en-GB"/>
              </w:rPr>
              <w:br/>
              <w:t>FY5-5%</w:t>
            </w:r>
          </w:p>
        </w:tc>
        <w:tc>
          <w:tcPr>
            <w:tcW w:w="0" w:type="auto"/>
            <w:tcBorders>
              <w:top w:val="nil"/>
              <w:left w:val="nil"/>
              <w:bottom w:val="single" w:sz="4" w:space="0" w:color="auto"/>
              <w:right w:val="single" w:sz="4" w:space="0" w:color="auto"/>
            </w:tcBorders>
            <w:shd w:val="clear" w:color="auto" w:fill="auto"/>
            <w:hideMark/>
          </w:tcPr>
          <w:p w14:paraId="6BF84875" w14:textId="290117F6"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F00B235" w14:textId="2A00F091"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8C15EEA" w14:textId="0119A6FF"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D6311AC" w14:textId="5028409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1CA9C515" w14:textId="33425398"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7FA890D"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1688A12" w14:textId="128DCDC1"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2859FEB" w14:textId="651B2F4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6D9664B2"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1ED13F23" w14:textId="5EF22357"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P5-16. Use of efficient collection systems.</w:t>
            </w:r>
          </w:p>
        </w:tc>
        <w:tc>
          <w:tcPr>
            <w:tcW w:w="0" w:type="auto"/>
            <w:tcBorders>
              <w:top w:val="nil"/>
              <w:left w:val="nil"/>
              <w:bottom w:val="single" w:sz="4" w:space="0" w:color="auto"/>
              <w:right w:val="single" w:sz="4" w:space="0" w:color="auto"/>
            </w:tcBorders>
            <w:shd w:val="clear" w:color="auto" w:fill="auto"/>
            <w:hideMark/>
          </w:tcPr>
          <w:p w14:paraId="5C6FF45C" w14:textId="0A42AB4F"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The withholding and advance payment systems are not available at KCRD, since they are not provided for by law.</w:t>
            </w:r>
          </w:p>
        </w:tc>
        <w:tc>
          <w:tcPr>
            <w:tcW w:w="0" w:type="auto"/>
            <w:tcBorders>
              <w:top w:val="nil"/>
              <w:left w:val="nil"/>
              <w:bottom w:val="single" w:sz="4" w:space="0" w:color="auto"/>
              <w:right w:val="single" w:sz="4" w:space="0" w:color="auto"/>
            </w:tcBorders>
            <w:shd w:val="clear" w:color="auto" w:fill="auto"/>
            <w:hideMark/>
          </w:tcPr>
          <w:p w14:paraId="4DFE54AC"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 Lack of proper laws to guide on payments relating to with-holding and advances.</w:t>
            </w:r>
          </w:p>
        </w:tc>
        <w:tc>
          <w:tcPr>
            <w:tcW w:w="0" w:type="auto"/>
            <w:tcBorders>
              <w:top w:val="nil"/>
              <w:left w:val="nil"/>
              <w:bottom w:val="single" w:sz="4" w:space="0" w:color="auto"/>
              <w:right w:val="single" w:sz="4" w:space="0" w:color="auto"/>
            </w:tcBorders>
            <w:shd w:val="clear" w:color="auto" w:fill="auto"/>
            <w:hideMark/>
          </w:tcPr>
          <w:p w14:paraId="31032FDD" w14:textId="1F9CC10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 xml:space="preserve">1. Enact laws to facilitate smooth payment of taxes such as </w:t>
            </w:r>
            <w:r w:rsidR="0066641E" w:rsidRPr="00A432EC">
              <w:rPr>
                <w:rFonts w:ascii="Times New Roman" w:eastAsia="Times New Roman" w:hAnsi="Times New Roman" w:cs="Times New Roman"/>
                <w:color w:val="000000"/>
                <w:sz w:val="19"/>
                <w:szCs w:val="19"/>
                <w:lang w:eastAsia="en-GB"/>
              </w:rPr>
              <w:t>withholding</w:t>
            </w:r>
            <w:r w:rsidRPr="00A432EC">
              <w:rPr>
                <w:rFonts w:ascii="Times New Roman" w:eastAsia="Times New Roman" w:hAnsi="Times New Roman" w:cs="Times New Roman"/>
                <w:color w:val="000000"/>
                <w:sz w:val="19"/>
                <w:szCs w:val="19"/>
                <w:lang w:eastAsia="en-GB"/>
              </w:rPr>
              <w:t>, advance etc.</w:t>
            </w:r>
          </w:p>
        </w:tc>
        <w:tc>
          <w:tcPr>
            <w:tcW w:w="0" w:type="auto"/>
            <w:tcBorders>
              <w:top w:val="nil"/>
              <w:left w:val="nil"/>
              <w:bottom w:val="single" w:sz="4" w:space="0" w:color="auto"/>
              <w:right w:val="single" w:sz="4" w:space="0" w:color="auto"/>
            </w:tcBorders>
            <w:shd w:val="clear" w:color="auto" w:fill="auto"/>
            <w:hideMark/>
          </w:tcPr>
          <w:p w14:paraId="625001E8"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A system to receive and record withholding and advance payments is implemented.</w:t>
            </w:r>
          </w:p>
        </w:tc>
        <w:tc>
          <w:tcPr>
            <w:tcW w:w="0" w:type="auto"/>
            <w:tcBorders>
              <w:top w:val="nil"/>
              <w:left w:val="nil"/>
              <w:bottom w:val="single" w:sz="4" w:space="0" w:color="auto"/>
              <w:right w:val="single" w:sz="4" w:space="0" w:color="auto"/>
            </w:tcBorders>
            <w:shd w:val="clear" w:color="auto" w:fill="auto"/>
            <w:hideMark/>
          </w:tcPr>
          <w:p w14:paraId="32660C34" w14:textId="3AB29BF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FEF0873"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CECM FINANCE &amp; ECONOMIC PLANNING, CFO, INTERNAL AUDIT, REVENUE, ICT, BUDGET, ECONOMIC PLANNING, HR, LEGAL</w:t>
            </w:r>
          </w:p>
        </w:tc>
        <w:tc>
          <w:tcPr>
            <w:tcW w:w="0" w:type="auto"/>
            <w:tcBorders>
              <w:top w:val="nil"/>
              <w:left w:val="nil"/>
              <w:bottom w:val="single" w:sz="4" w:space="0" w:color="auto"/>
              <w:right w:val="single" w:sz="4" w:space="0" w:color="auto"/>
            </w:tcBorders>
            <w:shd w:val="clear" w:color="auto" w:fill="auto"/>
            <w:hideMark/>
          </w:tcPr>
          <w:p w14:paraId="6023EA49" w14:textId="71170BC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CDFC96F" w14:textId="1C2BCD7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2</w:t>
            </w:r>
          </w:p>
        </w:tc>
        <w:tc>
          <w:tcPr>
            <w:tcW w:w="0" w:type="auto"/>
            <w:tcBorders>
              <w:top w:val="nil"/>
              <w:left w:val="nil"/>
              <w:bottom w:val="single" w:sz="4" w:space="0" w:color="auto"/>
              <w:right w:val="single" w:sz="4" w:space="0" w:color="auto"/>
            </w:tcBorders>
            <w:shd w:val="clear" w:color="auto" w:fill="auto"/>
            <w:hideMark/>
          </w:tcPr>
          <w:p w14:paraId="103F9C24"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KRA/UNCDF/NT/CRA/OCOB/CA/IIA</w:t>
            </w:r>
          </w:p>
        </w:tc>
        <w:tc>
          <w:tcPr>
            <w:tcW w:w="0" w:type="auto"/>
            <w:tcBorders>
              <w:top w:val="nil"/>
              <w:left w:val="nil"/>
              <w:bottom w:val="single" w:sz="4" w:space="0" w:color="auto"/>
              <w:right w:val="single" w:sz="4" w:space="0" w:color="auto"/>
            </w:tcBorders>
            <w:shd w:val="clear" w:color="auto" w:fill="auto"/>
            <w:hideMark/>
          </w:tcPr>
          <w:p w14:paraId="7355CB5F" w14:textId="57758DD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D67E17D"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5425A7E" w14:textId="53D0565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45C96F35"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3DA1E119" w14:textId="7A8E0A05"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lastRenderedPageBreak/>
              <w:t>P5-18. Stock and flow of tax arrears.</w:t>
            </w:r>
          </w:p>
        </w:tc>
        <w:tc>
          <w:tcPr>
            <w:tcW w:w="0" w:type="auto"/>
            <w:tcBorders>
              <w:top w:val="nil"/>
              <w:left w:val="nil"/>
              <w:bottom w:val="single" w:sz="4" w:space="0" w:color="auto"/>
              <w:right w:val="single" w:sz="4" w:space="0" w:color="auto"/>
            </w:tcBorders>
            <w:shd w:val="clear" w:color="auto" w:fill="auto"/>
            <w:hideMark/>
          </w:tcPr>
          <w:p w14:paraId="06454D3C" w14:textId="362352A9"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KCRD has determined the stock of core tax arrears due at fiscal year-end. However, there is no established system and procedures to monitor the flow of the core tax arrears.</w:t>
            </w:r>
          </w:p>
        </w:tc>
        <w:tc>
          <w:tcPr>
            <w:tcW w:w="0" w:type="auto"/>
            <w:tcBorders>
              <w:top w:val="nil"/>
              <w:left w:val="nil"/>
              <w:bottom w:val="single" w:sz="4" w:space="0" w:color="auto"/>
              <w:right w:val="single" w:sz="4" w:space="0" w:color="auto"/>
            </w:tcBorders>
            <w:shd w:val="clear" w:color="auto" w:fill="auto"/>
            <w:hideMark/>
          </w:tcPr>
          <w:p w14:paraId="2BB09F69"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 Lack of policies and procedures to monitor the flow of tax arrears</w:t>
            </w:r>
          </w:p>
        </w:tc>
        <w:tc>
          <w:tcPr>
            <w:tcW w:w="0" w:type="auto"/>
            <w:tcBorders>
              <w:top w:val="nil"/>
              <w:left w:val="nil"/>
              <w:bottom w:val="single" w:sz="4" w:space="0" w:color="auto"/>
              <w:right w:val="single" w:sz="4" w:space="0" w:color="auto"/>
            </w:tcBorders>
            <w:shd w:val="clear" w:color="auto" w:fill="auto"/>
            <w:hideMark/>
          </w:tcPr>
          <w:p w14:paraId="31E043DB" w14:textId="2DA007E2"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 Develop and enforce policies and procedures to monitor the flow of tax arrears.</w:t>
            </w:r>
            <w:r w:rsidRPr="00A432EC">
              <w:rPr>
                <w:rFonts w:ascii="Times New Roman" w:eastAsia="Times New Roman" w:hAnsi="Times New Roman" w:cs="Times New Roman"/>
                <w:color w:val="000000"/>
                <w:sz w:val="19"/>
                <w:szCs w:val="19"/>
                <w:lang w:eastAsia="en-GB"/>
              </w:rPr>
              <w:br/>
              <w:t xml:space="preserve">2. Develop and generate </w:t>
            </w:r>
            <w:r w:rsidR="0066641E" w:rsidRPr="00A432EC">
              <w:rPr>
                <w:rFonts w:ascii="Times New Roman" w:eastAsia="Times New Roman" w:hAnsi="Times New Roman" w:cs="Times New Roman"/>
                <w:color w:val="000000"/>
                <w:sz w:val="19"/>
                <w:szCs w:val="19"/>
                <w:lang w:eastAsia="en-GB"/>
              </w:rPr>
              <w:t>exceptional</w:t>
            </w:r>
            <w:r w:rsidRPr="00A432EC">
              <w:rPr>
                <w:rFonts w:ascii="Times New Roman" w:eastAsia="Times New Roman" w:hAnsi="Times New Roman" w:cs="Times New Roman"/>
                <w:color w:val="000000"/>
                <w:sz w:val="19"/>
                <w:szCs w:val="19"/>
                <w:lang w:eastAsia="en-GB"/>
              </w:rPr>
              <w:t xml:space="preserve"> reports that can be used to follow up on tax arrears.</w:t>
            </w:r>
          </w:p>
        </w:tc>
        <w:tc>
          <w:tcPr>
            <w:tcW w:w="0" w:type="auto"/>
            <w:tcBorders>
              <w:top w:val="nil"/>
              <w:left w:val="nil"/>
              <w:bottom w:val="single" w:sz="4" w:space="0" w:color="auto"/>
              <w:right w:val="single" w:sz="4" w:space="0" w:color="auto"/>
            </w:tcBorders>
            <w:shd w:val="clear" w:color="auto" w:fill="auto"/>
            <w:hideMark/>
          </w:tcPr>
          <w:p w14:paraId="0397F1B1"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 A system to receive and record core tax arrears is implemented.</w:t>
            </w:r>
            <w:r w:rsidRPr="00A432EC">
              <w:rPr>
                <w:rFonts w:ascii="Times New Roman" w:eastAsia="Times New Roman" w:hAnsi="Times New Roman" w:cs="Times New Roman"/>
                <w:color w:val="000000"/>
                <w:sz w:val="19"/>
                <w:szCs w:val="19"/>
                <w:lang w:eastAsia="en-GB"/>
              </w:rPr>
              <w:br/>
              <w:t>2. Reduce core tax arears as follows;</w:t>
            </w:r>
            <w:r w:rsidRPr="00A432EC">
              <w:rPr>
                <w:rFonts w:ascii="Times New Roman" w:eastAsia="Times New Roman" w:hAnsi="Times New Roman" w:cs="Times New Roman"/>
                <w:color w:val="000000"/>
                <w:sz w:val="19"/>
                <w:szCs w:val="19"/>
                <w:lang w:eastAsia="en-GB"/>
              </w:rPr>
              <w:br/>
              <w:t>FY1-10%</w:t>
            </w:r>
            <w:r w:rsidRPr="00A432EC">
              <w:rPr>
                <w:rFonts w:ascii="Times New Roman" w:eastAsia="Times New Roman" w:hAnsi="Times New Roman" w:cs="Times New Roman"/>
                <w:color w:val="000000"/>
                <w:sz w:val="19"/>
                <w:szCs w:val="19"/>
                <w:lang w:eastAsia="en-GB"/>
              </w:rPr>
              <w:br/>
              <w:t>FY2-20%</w:t>
            </w:r>
            <w:r w:rsidRPr="00A432EC">
              <w:rPr>
                <w:rFonts w:ascii="Times New Roman" w:eastAsia="Times New Roman" w:hAnsi="Times New Roman" w:cs="Times New Roman"/>
                <w:color w:val="000000"/>
                <w:sz w:val="19"/>
                <w:szCs w:val="19"/>
                <w:lang w:eastAsia="en-GB"/>
              </w:rPr>
              <w:br/>
              <w:t>FY3-25%</w:t>
            </w:r>
            <w:r w:rsidRPr="00A432EC">
              <w:rPr>
                <w:rFonts w:ascii="Times New Roman" w:eastAsia="Times New Roman" w:hAnsi="Times New Roman" w:cs="Times New Roman"/>
                <w:color w:val="000000"/>
                <w:sz w:val="19"/>
                <w:szCs w:val="19"/>
                <w:lang w:eastAsia="en-GB"/>
              </w:rPr>
              <w:br/>
              <w:t>FY4-20%</w:t>
            </w:r>
            <w:r w:rsidRPr="00A432EC">
              <w:rPr>
                <w:rFonts w:ascii="Times New Roman" w:eastAsia="Times New Roman" w:hAnsi="Times New Roman" w:cs="Times New Roman"/>
                <w:color w:val="000000"/>
                <w:sz w:val="19"/>
                <w:szCs w:val="19"/>
                <w:lang w:eastAsia="en-GB"/>
              </w:rPr>
              <w:br/>
              <w:t>FY5-10%</w:t>
            </w:r>
          </w:p>
        </w:tc>
        <w:tc>
          <w:tcPr>
            <w:tcW w:w="0" w:type="auto"/>
            <w:tcBorders>
              <w:top w:val="nil"/>
              <w:left w:val="nil"/>
              <w:bottom w:val="single" w:sz="4" w:space="0" w:color="auto"/>
              <w:right w:val="single" w:sz="4" w:space="0" w:color="auto"/>
            </w:tcBorders>
            <w:shd w:val="clear" w:color="auto" w:fill="auto"/>
            <w:hideMark/>
          </w:tcPr>
          <w:p w14:paraId="771FD190" w14:textId="0426E62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AB77F58" w14:textId="635827F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C9D1A87" w14:textId="4801A7E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20F726E" w14:textId="0293818C"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25A5A115" w14:textId="6FDD7A8C"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E21622B"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1BFFDAA" w14:textId="1EB350E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D7327C3" w14:textId="6032E0F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2232ADFE"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5BBC1866" w14:textId="1AED4F08"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P6-19. Scope </w:t>
            </w:r>
            <w:r w:rsidRPr="00A432EC">
              <w:rPr>
                <w:rFonts w:ascii="Times New Roman" w:eastAsia="Times New Roman" w:hAnsi="Times New Roman" w:cs="Times New Roman"/>
                <w:color w:val="000000"/>
                <w:sz w:val="20"/>
                <w:szCs w:val="20"/>
                <w:lang w:eastAsia="en-GB"/>
              </w:rPr>
              <w:lastRenderedPageBreak/>
              <w:t>of verification actions taken to detect and deter inaccurate reporting.</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5A00DA38" w14:textId="1CFD9D95"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lastRenderedPageBreak/>
              <w:t>KCRD has an inform</w:t>
            </w:r>
            <w:r w:rsidRPr="00A432EC">
              <w:rPr>
                <w:rFonts w:ascii="Times New Roman" w:eastAsia="Times New Roman" w:hAnsi="Times New Roman" w:cs="Times New Roman"/>
                <w:color w:val="000000"/>
                <w:sz w:val="20"/>
                <w:szCs w:val="20"/>
                <w:lang w:eastAsia="en-GB"/>
              </w:rPr>
              <w:lastRenderedPageBreak/>
              <w:t xml:space="preserve">al inspection program to deter inaccurate reporting. However, there is no documented procedure for inspecting large and </w:t>
            </w:r>
            <w:r w:rsidR="008F2119" w:rsidRPr="00A432EC">
              <w:rPr>
                <w:rFonts w:ascii="Times New Roman" w:eastAsia="Times New Roman" w:hAnsi="Times New Roman" w:cs="Times New Roman"/>
                <w:color w:val="000000"/>
                <w:sz w:val="20"/>
                <w:szCs w:val="20"/>
                <w:lang w:eastAsia="en-GB"/>
              </w:rPr>
              <w:t>high-risk</w:t>
            </w:r>
            <w:r w:rsidRPr="00A432EC">
              <w:rPr>
                <w:rFonts w:ascii="Times New Roman" w:eastAsia="Times New Roman" w:hAnsi="Times New Roman" w:cs="Times New Roman"/>
                <w:color w:val="000000"/>
                <w:sz w:val="20"/>
                <w:szCs w:val="20"/>
                <w:lang w:eastAsia="en-GB"/>
              </w:rPr>
              <w:t xml:space="preserve"> taxpayers. The informal inspection program is not </w:t>
            </w:r>
            <w:r w:rsidRPr="00A432EC">
              <w:rPr>
                <w:rFonts w:ascii="Times New Roman" w:eastAsia="Times New Roman" w:hAnsi="Times New Roman" w:cs="Times New Roman"/>
                <w:color w:val="000000"/>
                <w:sz w:val="20"/>
                <w:szCs w:val="20"/>
                <w:lang w:eastAsia="en-GB"/>
              </w:rPr>
              <w:lastRenderedPageBreak/>
              <w:t xml:space="preserve">systematized around uniform practices. KCRD has no audit annual inspection manuals and does not have a process to monitor the quality of the inspection done. KCRD does not have a unit or committee to </w:t>
            </w:r>
            <w:r w:rsidRPr="00A432EC">
              <w:rPr>
                <w:rFonts w:ascii="Times New Roman" w:eastAsia="Times New Roman" w:hAnsi="Times New Roman" w:cs="Times New Roman"/>
                <w:color w:val="000000"/>
                <w:sz w:val="20"/>
                <w:szCs w:val="20"/>
                <w:lang w:eastAsia="en-GB"/>
              </w:rPr>
              <w:lastRenderedPageBreak/>
              <w:t>monitor the quality of the Inspection and does not have a taxpayer audit function and therefore could not measure and monitor its effectiveness.</w:t>
            </w:r>
          </w:p>
        </w:tc>
        <w:tc>
          <w:tcPr>
            <w:tcW w:w="0" w:type="auto"/>
            <w:tcBorders>
              <w:top w:val="nil"/>
              <w:left w:val="nil"/>
              <w:bottom w:val="single" w:sz="4" w:space="0" w:color="auto"/>
              <w:right w:val="single" w:sz="4" w:space="0" w:color="auto"/>
            </w:tcBorders>
            <w:shd w:val="clear" w:color="auto" w:fill="auto"/>
            <w:hideMark/>
          </w:tcPr>
          <w:p w14:paraId="6DC07606" w14:textId="34A61E1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Lack of policies and </w:t>
            </w:r>
            <w:r w:rsidRPr="00A432EC">
              <w:rPr>
                <w:rFonts w:ascii="Times New Roman" w:eastAsia="Times New Roman" w:hAnsi="Times New Roman" w:cs="Times New Roman"/>
                <w:color w:val="000000"/>
                <w:sz w:val="19"/>
                <w:szCs w:val="19"/>
                <w:lang w:eastAsia="en-GB"/>
              </w:rPr>
              <w:lastRenderedPageBreak/>
              <w:t>procedures to guide inspection and detection of inaccurate reporting, audit of taxpayer inspection etc</w:t>
            </w:r>
            <w:r w:rsidR="0066641E" w:rsidRPr="00A432EC">
              <w:rPr>
                <w:rFonts w:ascii="Times New Roman" w:eastAsia="Times New Roman" w:hAnsi="Times New Roman" w:cs="Times New Roman"/>
                <w:color w:val="000000"/>
                <w:sz w:val="19"/>
                <w:szCs w:val="19"/>
                <w:lang w:eastAsia="en-GB"/>
              </w:rPr>
              <w:t xml:space="preserve">. </w:t>
            </w:r>
            <w:r w:rsidRPr="00A432EC">
              <w:rPr>
                <w:rFonts w:ascii="Times New Roman" w:eastAsia="Times New Roman" w:hAnsi="Times New Roman" w:cs="Times New Roman"/>
                <w:color w:val="000000"/>
                <w:sz w:val="19"/>
                <w:szCs w:val="19"/>
                <w:lang w:eastAsia="en-GB"/>
              </w:rPr>
              <w:br/>
              <w:t>2. Lack of Audit framework/</w:t>
            </w:r>
            <w:proofErr w:type="spellStart"/>
            <w:r w:rsidRPr="00A432EC">
              <w:rPr>
                <w:rFonts w:ascii="Times New Roman" w:eastAsia="Times New Roman" w:hAnsi="Times New Roman" w:cs="Times New Roman"/>
                <w:color w:val="000000"/>
                <w:sz w:val="19"/>
                <w:szCs w:val="19"/>
                <w:lang w:eastAsia="en-GB"/>
              </w:rPr>
              <w:t>programme</w:t>
            </w:r>
            <w:proofErr w:type="spellEnd"/>
            <w:r w:rsidRPr="00A432EC">
              <w:rPr>
                <w:rFonts w:ascii="Times New Roman" w:eastAsia="Times New Roman" w:hAnsi="Times New Roman" w:cs="Times New Roman"/>
                <w:color w:val="000000"/>
                <w:sz w:val="19"/>
                <w:szCs w:val="19"/>
                <w:lang w:eastAsia="en-GB"/>
              </w:rPr>
              <w:br/>
              <w:t>3. Lack of Unit/Committee to monitor quality of inspection and reporting.</w:t>
            </w:r>
          </w:p>
        </w:tc>
        <w:tc>
          <w:tcPr>
            <w:tcW w:w="0" w:type="auto"/>
            <w:tcBorders>
              <w:top w:val="nil"/>
              <w:left w:val="nil"/>
              <w:bottom w:val="single" w:sz="4" w:space="0" w:color="auto"/>
              <w:right w:val="single" w:sz="4" w:space="0" w:color="auto"/>
            </w:tcBorders>
            <w:shd w:val="clear" w:color="auto" w:fill="auto"/>
            <w:hideMark/>
          </w:tcPr>
          <w:p w14:paraId="0B7CC2AA" w14:textId="7D904A7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Develop policies and procedures </w:t>
            </w:r>
            <w:r w:rsidRPr="00A432EC">
              <w:rPr>
                <w:rFonts w:ascii="Times New Roman" w:eastAsia="Times New Roman" w:hAnsi="Times New Roman" w:cs="Times New Roman"/>
                <w:color w:val="000000"/>
                <w:sz w:val="19"/>
                <w:szCs w:val="19"/>
                <w:lang w:eastAsia="en-GB"/>
              </w:rPr>
              <w:lastRenderedPageBreak/>
              <w:t xml:space="preserve">to guide the taxpayer inspection to detect inaccurate reporting </w:t>
            </w:r>
            <w:r w:rsidRPr="00A432EC">
              <w:rPr>
                <w:rFonts w:ascii="Times New Roman" w:eastAsia="Times New Roman" w:hAnsi="Times New Roman" w:cs="Times New Roman"/>
                <w:color w:val="000000"/>
                <w:sz w:val="19"/>
                <w:szCs w:val="19"/>
                <w:lang w:eastAsia="en-GB"/>
              </w:rPr>
              <w:br/>
              <w:t>2. Establish SOPs guiding taxpayer inspection and reporting.</w:t>
            </w:r>
            <w:r w:rsidRPr="00A432EC">
              <w:rPr>
                <w:rFonts w:ascii="Times New Roman" w:eastAsia="Times New Roman" w:hAnsi="Times New Roman" w:cs="Times New Roman"/>
                <w:color w:val="000000"/>
                <w:sz w:val="19"/>
                <w:szCs w:val="19"/>
                <w:lang w:eastAsia="en-GB"/>
              </w:rPr>
              <w:br/>
              <w:t xml:space="preserve">3. </w:t>
            </w:r>
            <w:r w:rsidR="008F2119" w:rsidRPr="00A432EC">
              <w:rPr>
                <w:rFonts w:ascii="Times New Roman" w:eastAsia="Times New Roman" w:hAnsi="Times New Roman" w:cs="Times New Roman"/>
                <w:color w:val="000000"/>
                <w:sz w:val="19"/>
                <w:szCs w:val="19"/>
                <w:lang w:eastAsia="en-GB"/>
              </w:rPr>
              <w:t>Establish</w:t>
            </w:r>
            <w:r w:rsidRPr="00A432EC">
              <w:rPr>
                <w:rFonts w:ascii="Times New Roman" w:eastAsia="Times New Roman" w:hAnsi="Times New Roman" w:cs="Times New Roman"/>
                <w:color w:val="000000"/>
                <w:sz w:val="19"/>
                <w:szCs w:val="19"/>
                <w:lang w:eastAsia="en-GB"/>
              </w:rPr>
              <w:t xml:space="preserve"> Unit/Committee to monitor quality of inspection on taxpayer reporting.</w:t>
            </w:r>
            <w:r w:rsidRPr="00A432EC">
              <w:rPr>
                <w:rFonts w:ascii="Times New Roman" w:eastAsia="Times New Roman" w:hAnsi="Times New Roman" w:cs="Times New Roman"/>
                <w:color w:val="000000"/>
                <w:sz w:val="19"/>
                <w:szCs w:val="19"/>
                <w:lang w:eastAsia="en-GB"/>
              </w:rPr>
              <w:br/>
              <w:t>4. Create an audit unit to audit and establish strong ICS.</w:t>
            </w:r>
            <w:r w:rsidRPr="00A432EC">
              <w:rPr>
                <w:rFonts w:ascii="Times New Roman" w:eastAsia="Times New Roman" w:hAnsi="Times New Roman" w:cs="Times New Roman"/>
                <w:color w:val="000000"/>
                <w:sz w:val="19"/>
                <w:szCs w:val="19"/>
                <w:lang w:eastAsia="en-GB"/>
              </w:rPr>
              <w:br/>
              <w:t xml:space="preserve">5. Establish audit framework and develop an audit </w:t>
            </w:r>
            <w:proofErr w:type="spellStart"/>
            <w:r w:rsidRPr="00A432EC">
              <w:rPr>
                <w:rFonts w:ascii="Times New Roman" w:eastAsia="Times New Roman" w:hAnsi="Times New Roman" w:cs="Times New Roman"/>
                <w:color w:val="000000"/>
                <w:sz w:val="19"/>
                <w:szCs w:val="19"/>
                <w:lang w:eastAsia="en-GB"/>
              </w:rPr>
              <w:t>programme</w:t>
            </w:r>
            <w:proofErr w:type="spellEnd"/>
            <w:r w:rsidRPr="00A432EC">
              <w:rPr>
                <w:rFonts w:ascii="Times New Roman" w:eastAsia="Times New Roman" w:hAnsi="Times New Roman" w:cs="Times New Roman"/>
                <w:color w:val="000000"/>
                <w:sz w:val="19"/>
                <w:szCs w:val="19"/>
                <w:lang w:eastAsia="en-GB"/>
              </w:rPr>
              <w:t xml:space="preserve"> that works to improve on ICS</w:t>
            </w:r>
          </w:p>
        </w:tc>
        <w:tc>
          <w:tcPr>
            <w:tcW w:w="0" w:type="auto"/>
            <w:tcBorders>
              <w:top w:val="nil"/>
              <w:left w:val="nil"/>
              <w:bottom w:val="single" w:sz="4" w:space="0" w:color="auto"/>
              <w:right w:val="single" w:sz="4" w:space="0" w:color="auto"/>
            </w:tcBorders>
            <w:shd w:val="clear" w:color="auto" w:fill="auto"/>
            <w:hideMark/>
          </w:tcPr>
          <w:p w14:paraId="4C44983F"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Inaccurate reporting cases </w:t>
            </w:r>
            <w:r w:rsidRPr="00A432EC">
              <w:rPr>
                <w:rFonts w:ascii="Times New Roman" w:eastAsia="Times New Roman" w:hAnsi="Times New Roman" w:cs="Times New Roman"/>
                <w:color w:val="000000"/>
                <w:sz w:val="19"/>
                <w:szCs w:val="19"/>
                <w:lang w:eastAsia="en-GB"/>
              </w:rPr>
              <w:lastRenderedPageBreak/>
              <w:t>reduce by;</w:t>
            </w:r>
            <w:r w:rsidRPr="00A432EC">
              <w:rPr>
                <w:rFonts w:ascii="Times New Roman" w:eastAsia="Times New Roman" w:hAnsi="Times New Roman" w:cs="Times New Roman"/>
                <w:color w:val="000000"/>
                <w:sz w:val="19"/>
                <w:szCs w:val="19"/>
                <w:lang w:eastAsia="en-GB"/>
              </w:rPr>
              <w:br/>
              <w:t>FY1-20%</w:t>
            </w:r>
            <w:r w:rsidRPr="00A432EC">
              <w:rPr>
                <w:rFonts w:ascii="Times New Roman" w:eastAsia="Times New Roman" w:hAnsi="Times New Roman" w:cs="Times New Roman"/>
                <w:color w:val="000000"/>
                <w:sz w:val="19"/>
                <w:szCs w:val="19"/>
                <w:lang w:eastAsia="en-GB"/>
              </w:rPr>
              <w:br/>
              <w:t>FY2-20%</w:t>
            </w:r>
            <w:r w:rsidRPr="00A432EC">
              <w:rPr>
                <w:rFonts w:ascii="Times New Roman" w:eastAsia="Times New Roman" w:hAnsi="Times New Roman" w:cs="Times New Roman"/>
                <w:color w:val="000000"/>
                <w:sz w:val="19"/>
                <w:szCs w:val="19"/>
                <w:lang w:eastAsia="en-GB"/>
              </w:rPr>
              <w:br/>
              <w:t>FY3-10%</w:t>
            </w:r>
            <w:r w:rsidRPr="00A432EC">
              <w:rPr>
                <w:rFonts w:ascii="Times New Roman" w:eastAsia="Times New Roman" w:hAnsi="Times New Roman" w:cs="Times New Roman"/>
                <w:color w:val="000000"/>
                <w:sz w:val="19"/>
                <w:szCs w:val="19"/>
                <w:lang w:eastAsia="en-GB"/>
              </w:rPr>
              <w:br/>
              <w:t>FY4-10%</w:t>
            </w:r>
            <w:r w:rsidRPr="00A432EC">
              <w:rPr>
                <w:rFonts w:ascii="Times New Roman" w:eastAsia="Times New Roman" w:hAnsi="Times New Roman" w:cs="Times New Roman"/>
                <w:color w:val="000000"/>
                <w:sz w:val="19"/>
                <w:szCs w:val="19"/>
                <w:lang w:eastAsia="en-GB"/>
              </w:rPr>
              <w:br/>
              <w:t>FY5-10%</w:t>
            </w:r>
          </w:p>
        </w:tc>
        <w:tc>
          <w:tcPr>
            <w:tcW w:w="0" w:type="auto"/>
            <w:tcBorders>
              <w:top w:val="nil"/>
              <w:left w:val="nil"/>
              <w:bottom w:val="single" w:sz="4" w:space="0" w:color="auto"/>
              <w:right w:val="single" w:sz="4" w:space="0" w:color="auto"/>
            </w:tcBorders>
            <w:shd w:val="clear" w:color="auto" w:fill="auto"/>
            <w:hideMark/>
          </w:tcPr>
          <w:p w14:paraId="7E919455" w14:textId="48930F08"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1F46CDA"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 xml:space="preserve">CECM FINANCE &amp; ECONOMIC PLANNING, CFO, </w:t>
            </w:r>
            <w:r w:rsidRPr="00A432EC">
              <w:rPr>
                <w:rFonts w:ascii="Times New Roman" w:eastAsia="Times New Roman" w:hAnsi="Times New Roman" w:cs="Times New Roman"/>
                <w:color w:val="000000"/>
                <w:sz w:val="19"/>
                <w:szCs w:val="19"/>
                <w:lang w:eastAsia="en-GB"/>
              </w:rPr>
              <w:lastRenderedPageBreak/>
              <w:t>INTERNAL AUDIT, REVENUE, ICT, BUDGET, ECONOMIC PLANNING, HR</w:t>
            </w:r>
          </w:p>
        </w:tc>
        <w:tc>
          <w:tcPr>
            <w:tcW w:w="0" w:type="auto"/>
            <w:tcBorders>
              <w:top w:val="nil"/>
              <w:left w:val="nil"/>
              <w:bottom w:val="single" w:sz="4" w:space="0" w:color="auto"/>
              <w:right w:val="single" w:sz="4" w:space="0" w:color="auto"/>
            </w:tcBorders>
            <w:shd w:val="clear" w:color="auto" w:fill="auto"/>
            <w:hideMark/>
          </w:tcPr>
          <w:p w14:paraId="0900B74C" w14:textId="4CB47EB2"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B8498C0" w14:textId="436D55DF"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28E4FC28"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KRA/UNCDF/NT/CRA/OCOB/CA/IIA</w:t>
            </w:r>
          </w:p>
        </w:tc>
        <w:tc>
          <w:tcPr>
            <w:tcW w:w="0" w:type="auto"/>
            <w:tcBorders>
              <w:top w:val="nil"/>
              <w:left w:val="nil"/>
              <w:bottom w:val="single" w:sz="4" w:space="0" w:color="auto"/>
              <w:right w:val="single" w:sz="4" w:space="0" w:color="auto"/>
            </w:tcBorders>
            <w:shd w:val="clear" w:color="auto" w:fill="auto"/>
            <w:hideMark/>
          </w:tcPr>
          <w:p w14:paraId="73AA4E7D"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79207F2" w14:textId="5484125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847B68A" w14:textId="69C18F7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03110BB9"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0D49A54B" w14:textId="41AAAB77"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p>
        </w:tc>
        <w:tc>
          <w:tcPr>
            <w:tcW w:w="0" w:type="auto"/>
            <w:vMerge/>
            <w:tcBorders>
              <w:top w:val="nil"/>
              <w:left w:val="single" w:sz="4" w:space="0" w:color="auto"/>
              <w:bottom w:val="single" w:sz="4" w:space="0" w:color="auto"/>
              <w:right w:val="single" w:sz="4" w:space="0" w:color="auto"/>
            </w:tcBorders>
            <w:hideMark/>
          </w:tcPr>
          <w:p w14:paraId="5D56F4AD" w14:textId="77777777"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hideMark/>
          </w:tcPr>
          <w:p w14:paraId="6BF58728" w14:textId="4B80D42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54F0277" w14:textId="28572FB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31E6FAB" w14:textId="33CF242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1AE9DD5" w14:textId="2CAAB261"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2E9BC63" w14:textId="2B89EE4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BED01CC" w14:textId="65871F1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E6AD52A" w14:textId="0BC09485"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3806EDF" w14:textId="760E59A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12A26D8" w14:textId="1F92435F"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9211166" w14:textId="492F55F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4A5433A" w14:textId="38020FB8"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1064AD52"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3FFB713A" w14:textId="038F2067" w:rsidR="00963C33" w:rsidRPr="00A432EC" w:rsidRDefault="00963C33" w:rsidP="0066641E">
            <w:pPr>
              <w:spacing w:after="0" w:line="240" w:lineRule="auto"/>
              <w:rPr>
                <w:rFonts w:ascii="Times New Roman" w:eastAsia="Times New Roman" w:hAnsi="Times New Roman" w:cs="Times New Roman"/>
                <w:color w:val="000000"/>
                <w:sz w:val="21"/>
                <w:szCs w:val="21"/>
                <w:lang w:eastAsia="en-GB"/>
              </w:rPr>
            </w:pPr>
            <w:r w:rsidRPr="00A432EC">
              <w:rPr>
                <w:rFonts w:ascii="Times New Roman" w:eastAsia="Times New Roman" w:hAnsi="Times New Roman" w:cs="Times New Roman"/>
                <w:color w:val="000000"/>
                <w:sz w:val="21"/>
                <w:szCs w:val="21"/>
                <w:lang w:eastAsia="en-GB"/>
              </w:rPr>
              <w:lastRenderedPageBreak/>
              <w:t xml:space="preserve">P6-20. Use of large-scale </w:t>
            </w:r>
            <w:r w:rsidR="008F2119" w:rsidRPr="00A432EC">
              <w:rPr>
                <w:rFonts w:ascii="Times New Roman" w:eastAsia="Times New Roman" w:hAnsi="Times New Roman" w:cs="Times New Roman"/>
                <w:color w:val="000000"/>
                <w:sz w:val="21"/>
                <w:szCs w:val="21"/>
                <w:lang w:eastAsia="en-GB"/>
              </w:rPr>
              <w:t>data matc</w:t>
            </w:r>
            <w:r w:rsidR="008F2119" w:rsidRPr="00A432EC">
              <w:rPr>
                <w:rFonts w:ascii="Times New Roman" w:eastAsia="Times New Roman" w:hAnsi="Times New Roman" w:cs="Times New Roman"/>
                <w:color w:val="000000"/>
                <w:sz w:val="21"/>
                <w:szCs w:val="21"/>
                <w:lang w:eastAsia="en-GB"/>
              </w:rPr>
              <w:lastRenderedPageBreak/>
              <w:t>hing</w:t>
            </w:r>
            <w:r w:rsidRPr="00A432EC">
              <w:rPr>
                <w:rFonts w:ascii="Times New Roman" w:eastAsia="Times New Roman" w:hAnsi="Times New Roman" w:cs="Times New Roman"/>
                <w:color w:val="000000"/>
                <w:sz w:val="21"/>
                <w:szCs w:val="21"/>
                <w:lang w:eastAsia="en-GB"/>
              </w:rPr>
              <w:t xml:space="preserve"> systems to detect inaccurate reporting.</w:t>
            </w:r>
          </w:p>
        </w:tc>
        <w:tc>
          <w:tcPr>
            <w:tcW w:w="0" w:type="auto"/>
            <w:tcBorders>
              <w:top w:val="nil"/>
              <w:left w:val="nil"/>
              <w:bottom w:val="single" w:sz="4" w:space="0" w:color="auto"/>
              <w:right w:val="single" w:sz="4" w:space="0" w:color="auto"/>
            </w:tcBorders>
            <w:shd w:val="clear" w:color="auto" w:fill="auto"/>
            <w:hideMark/>
          </w:tcPr>
          <w:p w14:paraId="2C33A0AE" w14:textId="77777777" w:rsidR="00963C33" w:rsidRPr="00A432EC" w:rsidRDefault="00963C33" w:rsidP="0066641E">
            <w:pPr>
              <w:spacing w:after="0" w:line="240" w:lineRule="auto"/>
              <w:rPr>
                <w:rFonts w:ascii="Times New Roman" w:eastAsia="Times New Roman" w:hAnsi="Times New Roman" w:cs="Times New Roman"/>
                <w:color w:val="000000"/>
                <w:sz w:val="21"/>
                <w:szCs w:val="21"/>
                <w:lang w:eastAsia="en-GB"/>
              </w:rPr>
            </w:pPr>
            <w:r w:rsidRPr="00A432EC">
              <w:rPr>
                <w:rFonts w:ascii="Times New Roman" w:eastAsia="Times New Roman" w:hAnsi="Times New Roman" w:cs="Times New Roman"/>
                <w:color w:val="000000"/>
                <w:sz w:val="21"/>
                <w:szCs w:val="21"/>
                <w:lang w:eastAsia="en-GB"/>
              </w:rPr>
              <w:lastRenderedPageBreak/>
              <w:t xml:space="preserve">The mechanism of large-scale automated </w:t>
            </w:r>
            <w:r w:rsidRPr="00A432EC">
              <w:rPr>
                <w:rFonts w:ascii="Times New Roman" w:eastAsia="Times New Roman" w:hAnsi="Times New Roman" w:cs="Times New Roman"/>
                <w:color w:val="000000"/>
                <w:sz w:val="21"/>
                <w:szCs w:val="21"/>
                <w:lang w:eastAsia="en-GB"/>
              </w:rPr>
              <w:lastRenderedPageBreak/>
              <w:t>cross checking to verify information reported for KCRD is limited.</w:t>
            </w:r>
          </w:p>
        </w:tc>
        <w:tc>
          <w:tcPr>
            <w:tcW w:w="0" w:type="auto"/>
            <w:tcBorders>
              <w:top w:val="nil"/>
              <w:left w:val="nil"/>
              <w:bottom w:val="single" w:sz="4" w:space="0" w:color="auto"/>
              <w:right w:val="single" w:sz="4" w:space="0" w:color="auto"/>
            </w:tcBorders>
            <w:shd w:val="clear" w:color="auto" w:fill="auto"/>
            <w:hideMark/>
          </w:tcPr>
          <w:p w14:paraId="53A7FF30" w14:textId="0FDEA0BF"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Lack of capacity - technical and </w:t>
            </w:r>
            <w:r w:rsidR="008F2119" w:rsidRPr="00A432EC">
              <w:rPr>
                <w:rFonts w:ascii="Times New Roman" w:eastAsia="Times New Roman" w:hAnsi="Times New Roman" w:cs="Times New Roman"/>
                <w:color w:val="000000"/>
                <w:sz w:val="19"/>
                <w:szCs w:val="19"/>
                <w:lang w:eastAsia="en-GB"/>
              </w:rPr>
              <w:t>personnel</w:t>
            </w:r>
            <w:r w:rsidRPr="00A432EC">
              <w:rPr>
                <w:rFonts w:ascii="Times New Roman" w:eastAsia="Times New Roman" w:hAnsi="Times New Roman" w:cs="Times New Roman"/>
                <w:color w:val="000000"/>
                <w:sz w:val="19"/>
                <w:szCs w:val="19"/>
                <w:lang w:eastAsia="en-GB"/>
              </w:rPr>
              <w:br/>
              <w:t xml:space="preserve">2. Lack procedures and policies </w:t>
            </w:r>
            <w:r w:rsidRPr="00A432EC">
              <w:rPr>
                <w:rFonts w:ascii="Times New Roman" w:eastAsia="Times New Roman" w:hAnsi="Times New Roman" w:cs="Times New Roman"/>
                <w:color w:val="000000"/>
                <w:sz w:val="19"/>
                <w:szCs w:val="19"/>
                <w:lang w:eastAsia="en-GB"/>
              </w:rPr>
              <w:lastRenderedPageBreak/>
              <w:t>on cross checking to verify accuracy of reported information by large taxpayers</w:t>
            </w:r>
          </w:p>
        </w:tc>
        <w:tc>
          <w:tcPr>
            <w:tcW w:w="0" w:type="auto"/>
            <w:tcBorders>
              <w:top w:val="nil"/>
              <w:left w:val="nil"/>
              <w:bottom w:val="single" w:sz="4" w:space="0" w:color="auto"/>
              <w:right w:val="single" w:sz="4" w:space="0" w:color="auto"/>
            </w:tcBorders>
            <w:shd w:val="clear" w:color="auto" w:fill="auto"/>
            <w:hideMark/>
          </w:tcPr>
          <w:p w14:paraId="6EF5B551" w14:textId="5EA6DB0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Establish </w:t>
            </w:r>
            <w:r w:rsidR="008F2119" w:rsidRPr="00A432EC">
              <w:rPr>
                <w:rFonts w:ascii="Times New Roman" w:eastAsia="Times New Roman" w:hAnsi="Times New Roman" w:cs="Times New Roman"/>
                <w:color w:val="000000"/>
                <w:sz w:val="19"/>
                <w:szCs w:val="19"/>
                <w:lang w:eastAsia="en-GB"/>
              </w:rPr>
              <w:t>collaborative</w:t>
            </w:r>
            <w:r w:rsidRPr="00A432EC">
              <w:rPr>
                <w:rFonts w:ascii="Times New Roman" w:eastAsia="Times New Roman" w:hAnsi="Times New Roman" w:cs="Times New Roman"/>
                <w:color w:val="000000"/>
                <w:sz w:val="19"/>
                <w:szCs w:val="19"/>
                <w:lang w:eastAsia="en-GB"/>
              </w:rPr>
              <w:t xml:space="preserve"> agreement with other government agencies such KRA, NTSA </w:t>
            </w:r>
            <w:r w:rsidR="008F2119" w:rsidRPr="00A432EC">
              <w:rPr>
                <w:rFonts w:ascii="Times New Roman" w:eastAsia="Times New Roman" w:hAnsi="Times New Roman" w:cs="Times New Roman"/>
                <w:color w:val="000000"/>
                <w:sz w:val="19"/>
                <w:szCs w:val="19"/>
                <w:lang w:eastAsia="en-GB"/>
              </w:rPr>
              <w:t>etc.</w:t>
            </w:r>
            <w:r w:rsidRPr="00A432EC">
              <w:rPr>
                <w:rFonts w:ascii="Times New Roman" w:eastAsia="Times New Roman" w:hAnsi="Times New Roman" w:cs="Times New Roman"/>
                <w:color w:val="000000"/>
                <w:sz w:val="19"/>
                <w:szCs w:val="19"/>
                <w:lang w:eastAsia="en-GB"/>
              </w:rPr>
              <w:t xml:space="preserve"> to cross </w:t>
            </w:r>
            <w:r w:rsidRPr="00A432EC">
              <w:rPr>
                <w:rFonts w:ascii="Times New Roman" w:eastAsia="Times New Roman" w:hAnsi="Times New Roman" w:cs="Times New Roman"/>
                <w:color w:val="000000"/>
                <w:sz w:val="19"/>
                <w:szCs w:val="19"/>
                <w:lang w:eastAsia="en-GB"/>
              </w:rPr>
              <w:lastRenderedPageBreak/>
              <w:t>match information declared by large taxpayers.</w:t>
            </w:r>
            <w:r w:rsidRPr="00A432EC">
              <w:rPr>
                <w:rFonts w:ascii="Times New Roman" w:eastAsia="Times New Roman" w:hAnsi="Times New Roman" w:cs="Times New Roman"/>
                <w:color w:val="000000"/>
                <w:sz w:val="19"/>
                <w:szCs w:val="19"/>
                <w:lang w:eastAsia="en-GB"/>
              </w:rPr>
              <w:br/>
              <w:t xml:space="preserve">2. Liaison with professional bodies </w:t>
            </w:r>
            <w:r w:rsidR="0066641E" w:rsidRPr="00A432EC">
              <w:rPr>
                <w:rFonts w:ascii="Times New Roman" w:eastAsia="Times New Roman" w:hAnsi="Times New Roman" w:cs="Times New Roman"/>
                <w:color w:val="000000"/>
                <w:sz w:val="19"/>
                <w:szCs w:val="19"/>
                <w:lang w:eastAsia="en-GB"/>
              </w:rPr>
              <w:t>(ICPAK</w:t>
            </w:r>
            <w:r w:rsidRPr="00A432EC">
              <w:rPr>
                <w:rFonts w:ascii="Times New Roman" w:eastAsia="Times New Roman" w:hAnsi="Times New Roman" w:cs="Times New Roman"/>
                <w:color w:val="000000"/>
                <w:sz w:val="19"/>
                <w:szCs w:val="19"/>
                <w:lang w:eastAsia="en-GB"/>
              </w:rPr>
              <w:t xml:space="preserve">, LSK </w:t>
            </w:r>
            <w:r w:rsidR="008F2119" w:rsidRPr="00A432EC">
              <w:rPr>
                <w:rFonts w:ascii="Times New Roman" w:eastAsia="Times New Roman" w:hAnsi="Times New Roman" w:cs="Times New Roman"/>
                <w:color w:val="000000"/>
                <w:sz w:val="19"/>
                <w:szCs w:val="19"/>
                <w:lang w:eastAsia="en-GB"/>
              </w:rPr>
              <w:t>etc.</w:t>
            </w:r>
            <w:r w:rsidRPr="00A432EC">
              <w:rPr>
                <w:rFonts w:ascii="Times New Roman" w:eastAsia="Times New Roman" w:hAnsi="Times New Roman" w:cs="Times New Roman"/>
                <w:color w:val="000000"/>
                <w:sz w:val="19"/>
                <w:szCs w:val="19"/>
                <w:lang w:eastAsia="en-GB"/>
              </w:rPr>
              <w:t xml:space="preserve">) to cross match information </w:t>
            </w:r>
            <w:r w:rsidRPr="00A432EC">
              <w:rPr>
                <w:rFonts w:ascii="Times New Roman" w:eastAsia="Times New Roman" w:hAnsi="Times New Roman" w:cs="Times New Roman"/>
                <w:color w:val="000000"/>
                <w:sz w:val="19"/>
                <w:szCs w:val="19"/>
                <w:lang w:eastAsia="en-GB"/>
              </w:rPr>
              <w:br/>
              <w:t>3. Develop procedures and policies to guide on cross-matching of declared information.</w:t>
            </w:r>
          </w:p>
        </w:tc>
        <w:tc>
          <w:tcPr>
            <w:tcW w:w="0" w:type="auto"/>
            <w:tcBorders>
              <w:top w:val="nil"/>
              <w:left w:val="nil"/>
              <w:bottom w:val="single" w:sz="4" w:space="0" w:color="auto"/>
              <w:right w:val="single" w:sz="4" w:space="0" w:color="auto"/>
            </w:tcBorders>
            <w:shd w:val="clear" w:color="auto" w:fill="auto"/>
            <w:hideMark/>
          </w:tcPr>
          <w:p w14:paraId="6339DF4E"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As p6-19</w:t>
            </w:r>
          </w:p>
        </w:tc>
        <w:tc>
          <w:tcPr>
            <w:tcW w:w="0" w:type="auto"/>
            <w:tcBorders>
              <w:top w:val="nil"/>
              <w:left w:val="nil"/>
              <w:bottom w:val="single" w:sz="4" w:space="0" w:color="auto"/>
              <w:right w:val="single" w:sz="4" w:space="0" w:color="auto"/>
            </w:tcBorders>
            <w:shd w:val="clear" w:color="auto" w:fill="auto"/>
            <w:hideMark/>
          </w:tcPr>
          <w:p w14:paraId="3E38AF58" w14:textId="4221CCA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FAB8E0D" w14:textId="25B4EF1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3753C5A" w14:textId="2945500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39901F2" w14:textId="631CBE8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6FEC4BB2" w14:textId="60C5A5D8"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720E100"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364A839" w14:textId="19782BC8"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79669C6" w14:textId="3234691B"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1EFC0D27"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0159D4D8" w14:textId="77777777" w:rsidR="00963C33" w:rsidRPr="00A432EC" w:rsidRDefault="00963C33" w:rsidP="0066641E">
            <w:pPr>
              <w:spacing w:after="0" w:line="240" w:lineRule="auto"/>
              <w:rPr>
                <w:rFonts w:ascii="Times New Roman" w:eastAsia="Times New Roman" w:hAnsi="Times New Roman" w:cs="Times New Roman"/>
                <w:color w:val="000000"/>
                <w:sz w:val="21"/>
                <w:szCs w:val="21"/>
                <w:lang w:eastAsia="en-GB"/>
              </w:rPr>
            </w:pPr>
            <w:r w:rsidRPr="00A432EC">
              <w:rPr>
                <w:rFonts w:ascii="Times New Roman" w:eastAsia="Times New Roman" w:hAnsi="Times New Roman" w:cs="Times New Roman"/>
                <w:color w:val="000000"/>
                <w:sz w:val="21"/>
                <w:szCs w:val="21"/>
                <w:lang w:eastAsia="en-GB"/>
              </w:rPr>
              <w:t>P6-21. Initiatives undertaken to encourage accurate reporting.</w:t>
            </w:r>
          </w:p>
        </w:tc>
        <w:tc>
          <w:tcPr>
            <w:tcW w:w="0" w:type="auto"/>
            <w:tcBorders>
              <w:top w:val="nil"/>
              <w:left w:val="nil"/>
              <w:bottom w:val="single" w:sz="4" w:space="0" w:color="auto"/>
              <w:right w:val="single" w:sz="4" w:space="0" w:color="auto"/>
            </w:tcBorders>
            <w:shd w:val="clear" w:color="auto" w:fill="auto"/>
            <w:hideMark/>
          </w:tcPr>
          <w:p w14:paraId="6E4722D4" w14:textId="77777777" w:rsidR="00963C33" w:rsidRPr="00A432EC" w:rsidRDefault="00963C33" w:rsidP="0066641E">
            <w:pPr>
              <w:spacing w:after="0" w:line="240" w:lineRule="auto"/>
              <w:rPr>
                <w:rFonts w:ascii="Times New Roman" w:eastAsia="Times New Roman" w:hAnsi="Times New Roman" w:cs="Times New Roman"/>
                <w:color w:val="000000"/>
                <w:sz w:val="21"/>
                <w:szCs w:val="21"/>
                <w:lang w:eastAsia="en-GB"/>
              </w:rPr>
            </w:pPr>
            <w:r w:rsidRPr="00A432EC">
              <w:rPr>
                <w:rFonts w:ascii="Times New Roman" w:eastAsia="Times New Roman" w:hAnsi="Times New Roman" w:cs="Times New Roman"/>
                <w:color w:val="000000"/>
                <w:sz w:val="21"/>
                <w:szCs w:val="21"/>
                <w:lang w:eastAsia="en-GB"/>
              </w:rPr>
              <w:t xml:space="preserve">KCRD has no proactive initiatives undertaken to encourage accurate </w:t>
            </w:r>
            <w:r w:rsidRPr="00A432EC">
              <w:rPr>
                <w:rFonts w:ascii="Times New Roman" w:eastAsia="Times New Roman" w:hAnsi="Times New Roman" w:cs="Times New Roman"/>
                <w:color w:val="000000"/>
                <w:sz w:val="21"/>
                <w:szCs w:val="21"/>
                <w:lang w:eastAsia="en-GB"/>
              </w:rPr>
              <w:lastRenderedPageBreak/>
              <w:t>reporting. There are no private or public rulings in place, however, there are informal cooperative compliance arrangements in the county, which are not documented.</w:t>
            </w:r>
          </w:p>
        </w:tc>
        <w:tc>
          <w:tcPr>
            <w:tcW w:w="0" w:type="auto"/>
            <w:tcBorders>
              <w:top w:val="nil"/>
              <w:left w:val="nil"/>
              <w:bottom w:val="single" w:sz="4" w:space="0" w:color="auto"/>
              <w:right w:val="single" w:sz="4" w:space="0" w:color="auto"/>
            </w:tcBorders>
            <w:shd w:val="clear" w:color="auto" w:fill="auto"/>
            <w:hideMark/>
          </w:tcPr>
          <w:p w14:paraId="3A102058" w14:textId="297D470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Lack of capacity - technical and </w:t>
            </w:r>
            <w:r w:rsidR="008F2119" w:rsidRPr="00A432EC">
              <w:rPr>
                <w:rFonts w:ascii="Times New Roman" w:eastAsia="Times New Roman" w:hAnsi="Times New Roman" w:cs="Times New Roman"/>
                <w:color w:val="000000"/>
                <w:sz w:val="19"/>
                <w:szCs w:val="19"/>
                <w:lang w:eastAsia="en-GB"/>
              </w:rPr>
              <w:t>personnel</w:t>
            </w:r>
            <w:r w:rsidRPr="00A432EC">
              <w:rPr>
                <w:rFonts w:ascii="Times New Roman" w:eastAsia="Times New Roman" w:hAnsi="Times New Roman" w:cs="Times New Roman"/>
                <w:color w:val="000000"/>
                <w:sz w:val="19"/>
                <w:szCs w:val="19"/>
                <w:lang w:eastAsia="en-GB"/>
              </w:rPr>
              <w:br/>
              <w:t>2. Lack of legal framework to guide on both private and public rulings</w:t>
            </w:r>
          </w:p>
        </w:tc>
        <w:tc>
          <w:tcPr>
            <w:tcW w:w="0" w:type="auto"/>
            <w:tcBorders>
              <w:top w:val="nil"/>
              <w:left w:val="nil"/>
              <w:bottom w:val="single" w:sz="4" w:space="0" w:color="auto"/>
              <w:right w:val="single" w:sz="4" w:space="0" w:color="auto"/>
            </w:tcBorders>
            <w:shd w:val="clear" w:color="auto" w:fill="auto"/>
            <w:hideMark/>
          </w:tcPr>
          <w:p w14:paraId="17B5A29E"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 Training staff on how to proactively engage taxpayers, use of private and public rulings and importance of compliance.</w:t>
            </w:r>
            <w:r w:rsidRPr="00A432EC">
              <w:rPr>
                <w:rFonts w:ascii="Times New Roman" w:eastAsia="Times New Roman" w:hAnsi="Times New Roman" w:cs="Times New Roman"/>
                <w:color w:val="000000"/>
                <w:sz w:val="19"/>
                <w:szCs w:val="19"/>
                <w:lang w:eastAsia="en-GB"/>
              </w:rPr>
              <w:br/>
              <w:t xml:space="preserve">2. Develop policies and </w:t>
            </w:r>
            <w:r w:rsidRPr="00A432EC">
              <w:rPr>
                <w:rFonts w:ascii="Times New Roman" w:eastAsia="Times New Roman" w:hAnsi="Times New Roman" w:cs="Times New Roman"/>
                <w:color w:val="000000"/>
                <w:sz w:val="19"/>
                <w:szCs w:val="19"/>
                <w:lang w:eastAsia="en-GB"/>
              </w:rPr>
              <w:lastRenderedPageBreak/>
              <w:t>procedures on reporting.</w:t>
            </w:r>
            <w:r w:rsidRPr="00A432EC">
              <w:rPr>
                <w:rFonts w:ascii="Times New Roman" w:eastAsia="Times New Roman" w:hAnsi="Times New Roman" w:cs="Times New Roman"/>
                <w:color w:val="000000"/>
                <w:sz w:val="19"/>
                <w:szCs w:val="19"/>
                <w:lang w:eastAsia="en-GB"/>
              </w:rPr>
              <w:br/>
              <w:t>3. Establish laws to govern and guide both private and public rulings.</w:t>
            </w:r>
            <w:r w:rsidRPr="00A432EC">
              <w:rPr>
                <w:rFonts w:ascii="Times New Roman" w:eastAsia="Times New Roman" w:hAnsi="Times New Roman" w:cs="Times New Roman"/>
                <w:color w:val="000000"/>
                <w:sz w:val="19"/>
                <w:szCs w:val="19"/>
                <w:lang w:eastAsia="en-GB"/>
              </w:rPr>
              <w:br/>
              <w:t>4. Establish incentives for accurate reporting and penalties for inaccurate reporting.</w:t>
            </w:r>
          </w:p>
        </w:tc>
        <w:tc>
          <w:tcPr>
            <w:tcW w:w="0" w:type="auto"/>
            <w:tcBorders>
              <w:top w:val="nil"/>
              <w:left w:val="nil"/>
              <w:bottom w:val="single" w:sz="4" w:space="0" w:color="auto"/>
              <w:right w:val="single" w:sz="4" w:space="0" w:color="auto"/>
            </w:tcBorders>
            <w:shd w:val="clear" w:color="auto" w:fill="auto"/>
            <w:hideMark/>
          </w:tcPr>
          <w:p w14:paraId="2E2C484A"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As p6-19</w:t>
            </w:r>
          </w:p>
        </w:tc>
        <w:tc>
          <w:tcPr>
            <w:tcW w:w="0" w:type="auto"/>
            <w:tcBorders>
              <w:top w:val="nil"/>
              <w:left w:val="nil"/>
              <w:bottom w:val="single" w:sz="4" w:space="0" w:color="auto"/>
              <w:right w:val="single" w:sz="4" w:space="0" w:color="auto"/>
            </w:tcBorders>
            <w:shd w:val="clear" w:color="auto" w:fill="auto"/>
            <w:hideMark/>
          </w:tcPr>
          <w:p w14:paraId="73DDFDE5" w14:textId="1FB0F54C"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662312E" w14:textId="62BF18D5"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0057646" w14:textId="5828945F"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C9716A0" w14:textId="27D0D70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2</w:t>
            </w:r>
          </w:p>
        </w:tc>
        <w:tc>
          <w:tcPr>
            <w:tcW w:w="0" w:type="auto"/>
            <w:tcBorders>
              <w:top w:val="nil"/>
              <w:left w:val="nil"/>
              <w:bottom w:val="single" w:sz="4" w:space="0" w:color="auto"/>
              <w:right w:val="single" w:sz="4" w:space="0" w:color="auto"/>
            </w:tcBorders>
            <w:shd w:val="clear" w:color="auto" w:fill="auto"/>
            <w:hideMark/>
          </w:tcPr>
          <w:p w14:paraId="1B4BBEA3" w14:textId="11D70610"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3DD23C5" w14:textId="01103C5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5B20B05"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A5D791C" w14:textId="66E8066F"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1D7FC410"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46914CD0" w14:textId="77777777" w:rsidR="00963C33" w:rsidRPr="00A432EC" w:rsidRDefault="00963C33" w:rsidP="0066641E">
            <w:pPr>
              <w:spacing w:after="0" w:line="240" w:lineRule="auto"/>
              <w:rPr>
                <w:rFonts w:ascii="Times New Roman" w:eastAsia="Times New Roman" w:hAnsi="Times New Roman" w:cs="Times New Roman"/>
                <w:color w:val="000000"/>
                <w:sz w:val="21"/>
                <w:szCs w:val="21"/>
                <w:lang w:eastAsia="en-GB"/>
              </w:rPr>
            </w:pPr>
            <w:r w:rsidRPr="00A432EC">
              <w:rPr>
                <w:rFonts w:ascii="Times New Roman" w:eastAsia="Times New Roman" w:hAnsi="Times New Roman" w:cs="Times New Roman"/>
                <w:color w:val="000000"/>
                <w:sz w:val="21"/>
                <w:szCs w:val="21"/>
                <w:lang w:eastAsia="en-GB"/>
              </w:rPr>
              <w:lastRenderedPageBreak/>
              <w:t>P6-22. Monitoring the tax gap to assess inaccuracy of reporting levels.</w:t>
            </w:r>
          </w:p>
        </w:tc>
        <w:tc>
          <w:tcPr>
            <w:tcW w:w="0" w:type="auto"/>
            <w:tcBorders>
              <w:top w:val="nil"/>
              <w:left w:val="nil"/>
              <w:bottom w:val="single" w:sz="4" w:space="0" w:color="auto"/>
              <w:right w:val="single" w:sz="4" w:space="0" w:color="auto"/>
            </w:tcBorders>
            <w:shd w:val="clear" w:color="auto" w:fill="auto"/>
            <w:hideMark/>
          </w:tcPr>
          <w:p w14:paraId="4F3C9184" w14:textId="6E4BC3F0" w:rsidR="00963C33" w:rsidRPr="00A432EC" w:rsidRDefault="00963C33" w:rsidP="0066641E">
            <w:pPr>
              <w:spacing w:after="0" w:line="240" w:lineRule="auto"/>
              <w:rPr>
                <w:rFonts w:ascii="Times New Roman" w:eastAsia="Times New Roman" w:hAnsi="Times New Roman" w:cs="Times New Roman"/>
                <w:color w:val="000000"/>
                <w:sz w:val="21"/>
                <w:szCs w:val="21"/>
                <w:lang w:eastAsia="en-GB"/>
              </w:rPr>
            </w:pPr>
            <w:r w:rsidRPr="00A432EC">
              <w:rPr>
                <w:rFonts w:ascii="Times New Roman" w:eastAsia="Times New Roman" w:hAnsi="Times New Roman" w:cs="Times New Roman"/>
                <w:color w:val="000000"/>
                <w:sz w:val="21"/>
                <w:szCs w:val="21"/>
                <w:lang w:eastAsia="en-GB"/>
              </w:rPr>
              <w:t xml:space="preserve">KCRD monitors the extent of tax reporting through using tax gap analysis methodologies reports done by academia and government led institutions like Adam smith </w:t>
            </w:r>
            <w:r w:rsidRPr="00A432EC">
              <w:rPr>
                <w:rFonts w:ascii="Times New Roman" w:eastAsia="Times New Roman" w:hAnsi="Times New Roman" w:cs="Times New Roman"/>
                <w:color w:val="000000"/>
                <w:sz w:val="21"/>
                <w:szCs w:val="21"/>
                <w:lang w:eastAsia="en-GB"/>
              </w:rPr>
              <w:lastRenderedPageBreak/>
              <w:t>report commissioned by world bank for national treasury and commission on revenue allocation reports.</w:t>
            </w:r>
          </w:p>
        </w:tc>
        <w:tc>
          <w:tcPr>
            <w:tcW w:w="0" w:type="auto"/>
            <w:tcBorders>
              <w:top w:val="nil"/>
              <w:left w:val="nil"/>
              <w:bottom w:val="single" w:sz="4" w:space="0" w:color="auto"/>
              <w:right w:val="single" w:sz="4" w:space="0" w:color="auto"/>
            </w:tcBorders>
            <w:shd w:val="clear" w:color="auto" w:fill="auto"/>
            <w:hideMark/>
          </w:tcPr>
          <w:p w14:paraId="61A75981" w14:textId="6BA8BDE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C21A0EC" w14:textId="438A408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1276FA0" w14:textId="29DA4D6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0F22A90" w14:textId="36D7C0B5"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5579D32" w14:textId="0E08AF42"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D365A90" w14:textId="7E381FBC"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93D0029" w14:textId="4A26684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543BE110" w14:textId="3E7C5FA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835F72F"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9588DC7" w14:textId="446EC2B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54404FB" w14:textId="6831BF86"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3D67F24F"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49915A1A" w14:textId="578D62FA"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P7-23. Existence of an independent, workable, and graduated </w:t>
            </w:r>
            <w:r w:rsidRPr="00A432EC">
              <w:rPr>
                <w:rFonts w:ascii="Times New Roman" w:eastAsia="Times New Roman" w:hAnsi="Times New Roman" w:cs="Times New Roman"/>
                <w:color w:val="000000"/>
                <w:sz w:val="20"/>
                <w:szCs w:val="20"/>
                <w:lang w:eastAsia="en-GB"/>
              </w:rPr>
              <w:lastRenderedPageBreak/>
              <w:t>dispute resolution process.</w:t>
            </w:r>
          </w:p>
        </w:tc>
        <w:tc>
          <w:tcPr>
            <w:tcW w:w="0" w:type="auto"/>
            <w:tcBorders>
              <w:top w:val="nil"/>
              <w:left w:val="nil"/>
              <w:bottom w:val="single" w:sz="4" w:space="0" w:color="auto"/>
              <w:right w:val="single" w:sz="4" w:space="0" w:color="auto"/>
            </w:tcBorders>
            <w:shd w:val="clear" w:color="auto" w:fill="auto"/>
            <w:hideMark/>
          </w:tcPr>
          <w:p w14:paraId="683A6B70" w14:textId="661AEEDA"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lastRenderedPageBreak/>
              <w:t xml:space="preserve">KCRD does not have any graduated dispute resolution process. </w:t>
            </w:r>
            <w:r w:rsidRPr="00A432EC">
              <w:rPr>
                <w:rFonts w:ascii="Times New Roman" w:eastAsia="Times New Roman" w:hAnsi="Times New Roman" w:cs="Times New Roman"/>
                <w:color w:val="000000"/>
                <w:sz w:val="20"/>
                <w:szCs w:val="20"/>
                <w:lang w:eastAsia="en-GB"/>
              </w:rPr>
              <w:lastRenderedPageBreak/>
              <w:t xml:space="preserve">Most disputes are handled by revenue officers if there are raised by the taxpayers. However, there is no evidence to demonstrate that disputes are resolved by the revenue officers. There </w:t>
            </w:r>
            <w:r w:rsidRPr="00A432EC">
              <w:rPr>
                <w:rFonts w:ascii="Times New Roman" w:eastAsia="Times New Roman" w:hAnsi="Times New Roman" w:cs="Times New Roman"/>
                <w:color w:val="000000"/>
                <w:sz w:val="20"/>
                <w:szCs w:val="20"/>
                <w:lang w:eastAsia="en-GB"/>
              </w:rPr>
              <w:lastRenderedPageBreak/>
              <w:t>is no published information on the dispute process.</w:t>
            </w:r>
          </w:p>
        </w:tc>
        <w:tc>
          <w:tcPr>
            <w:tcW w:w="0" w:type="auto"/>
            <w:tcBorders>
              <w:top w:val="nil"/>
              <w:left w:val="nil"/>
              <w:bottom w:val="single" w:sz="4" w:space="0" w:color="auto"/>
              <w:right w:val="single" w:sz="4" w:space="0" w:color="auto"/>
            </w:tcBorders>
            <w:shd w:val="clear" w:color="auto" w:fill="auto"/>
            <w:hideMark/>
          </w:tcPr>
          <w:p w14:paraId="24389948" w14:textId="324A1FD3" w:rsidR="00963C33" w:rsidRPr="00A432EC" w:rsidRDefault="00963C33" w:rsidP="0066641E">
            <w:pPr>
              <w:spacing w:after="24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1. Lack of legal framework to guide on dispute resolutions</w:t>
            </w:r>
            <w:r w:rsidRPr="00A432EC">
              <w:rPr>
                <w:rFonts w:ascii="Times New Roman" w:eastAsia="Times New Roman" w:hAnsi="Times New Roman" w:cs="Times New Roman"/>
                <w:color w:val="000000"/>
                <w:sz w:val="19"/>
                <w:szCs w:val="19"/>
                <w:lang w:eastAsia="en-GB"/>
              </w:rPr>
              <w:br/>
              <w:t xml:space="preserve">2. Lack of capacity - technical and </w:t>
            </w:r>
            <w:r w:rsidR="008F2119" w:rsidRPr="00A432EC">
              <w:rPr>
                <w:rFonts w:ascii="Times New Roman" w:eastAsia="Times New Roman" w:hAnsi="Times New Roman" w:cs="Times New Roman"/>
                <w:color w:val="000000"/>
                <w:sz w:val="19"/>
                <w:szCs w:val="19"/>
                <w:lang w:eastAsia="en-GB"/>
              </w:rPr>
              <w:t>personnel</w:t>
            </w:r>
            <w:r w:rsidRPr="00A432EC">
              <w:rPr>
                <w:rFonts w:ascii="Times New Roman" w:eastAsia="Times New Roman" w:hAnsi="Times New Roman" w:cs="Times New Roman"/>
                <w:color w:val="000000"/>
                <w:sz w:val="19"/>
                <w:szCs w:val="19"/>
                <w:lang w:eastAsia="en-GB"/>
              </w:rPr>
              <w:br/>
              <w:t>3. Lack procedure</w:t>
            </w:r>
            <w:r w:rsidRPr="00A432EC">
              <w:rPr>
                <w:rFonts w:ascii="Times New Roman" w:eastAsia="Times New Roman" w:hAnsi="Times New Roman" w:cs="Times New Roman"/>
                <w:color w:val="000000"/>
                <w:sz w:val="19"/>
                <w:szCs w:val="19"/>
                <w:lang w:eastAsia="en-GB"/>
              </w:rPr>
              <w:lastRenderedPageBreak/>
              <w:t>s and policies.</w:t>
            </w:r>
          </w:p>
        </w:tc>
        <w:tc>
          <w:tcPr>
            <w:tcW w:w="0" w:type="auto"/>
            <w:tcBorders>
              <w:top w:val="nil"/>
              <w:left w:val="nil"/>
              <w:bottom w:val="single" w:sz="4" w:space="0" w:color="auto"/>
              <w:right w:val="single" w:sz="4" w:space="0" w:color="auto"/>
            </w:tcBorders>
            <w:shd w:val="clear" w:color="auto" w:fill="auto"/>
            <w:hideMark/>
          </w:tcPr>
          <w:p w14:paraId="2A5D20B8" w14:textId="2B170B66"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1. Training staff on how to engage the taxpayers in dispute resolutions.</w:t>
            </w:r>
            <w:r w:rsidRPr="00A432EC">
              <w:rPr>
                <w:rFonts w:ascii="Times New Roman" w:eastAsia="Times New Roman" w:hAnsi="Times New Roman" w:cs="Times New Roman"/>
                <w:color w:val="000000"/>
                <w:sz w:val="19"/>
                <w:szCs w:val="19"/>
                <w:lang w:eastAsia="en-GB"/>
              </w:rPr>
              <w:br/>
              <w:t>2. Develop policies and procedures on reporting and dispute resolution.</w:t>
            </w:r>
            <w:r w:rsidRPr="00A432EC">
              <w:rPr>
                <w:rFonts w:ascii="Times New Roman" w:eastAsia="Times New Roman" w:hAnsi="Times New Roman" w:cs="Times New Roman"/>
                <w:color w:val="000000"/>
                <w:sz w:val="19"/>
                <w:szCs w:val="19"/>
                <w:lang w:eastAsia="en-GB"/>
              </w:rPr>
              <w:br/>
              <w:t xml:space="preserve">3. Establish </w:t>
            </w:r>
            <w:r w:rsidRPr="00A432EC">
              <w:rPr>
                <w:rFonts w:ascii="Times New Roman" w:eastAsia="Times New Roman" w:hAnsi="Times New Roman" w:cs="Times New Roman"/>
                <w:color w:val="000000"/>
                <w:sz w:val="19"/>
                <w:szCs w:val="19"/>
                <w:lang w:eastAsia="en-GB"/>
              </w:rPr>
              <w:lastRenderedPageBreak/>
              <w:t>laws to govern the dispute resolution mechanisms including alternative to courts, setting penalties and fines etc</w:t>
            </w:r>
            <w:r w:rsidR="0066641E" w:rsidRPr="00A432EC">
              <w:rPr>
                <w:rFonts w:ascii="Times New Roman" w:eastAsia="Times New Roman" w:hAnsi="Times New Roman" w:cs="Times New Roman"/>
                <w:color w:val="000000"/>
                <w:sz w:val="19"/>
                <w:szCs w:val="19"/>
                <w:lang w:eastAsia="en-GB"/>
              </w:rPr>
              <w:t xml:space="preserve">. </w:t>
            </w:r>
            <w:r w:rsidRPr="00A432EC">
              <w:rPr>
                <w:rFonts w:ascii="Times New Roman" w:eastAsia="Times New Roman" w:hAnsi="Times New Roman" w:cs="Times New Roman"/>
                <w:color w:val="000000"/>
                <w:sz w:val="19"/>
                <w:szCs w:val="19"/>
                <w:lang w:eastAsia="en-GB"/>
              </w:rPr>
              <w:br/>
              <w:t>4. Establish an independent Board/Committee that provides an initial forum for dispute resolution</w:t>
            </w:r>
          </w:p>
        </w:tc>
        <w:tc>
          <w:tcPr>
            <w:tcW w:w="0" w:type="auto"/>
            <w:tcBorders>
              <w:top w:val="nil"/>
              <w:left w:val="nil"/>
              <w:bottom w:val="single" w:sz="4" w:space="0" w:color="auto"/>
              <w:right w:val="single" w:sz="4" w:space="0" w:color="auto"/>
            </w:tcBorders>
            <w:shd w:val="clear" w:color="auto" w:fill="auto"/>
            <w:hideMark/>
          </w:tcPr>
          <w:p w14:paraId="51BD0A36"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Number of non-resolved  cases reduced by;</w:t>
            </w:r>
            <w:r w:rsidRPr="00A432EC">
              <w:rPr>
                <w:rFonts w:ascii="Times New Roman" w:eastAsia="Times New Roman" w:hAnsi="Times New Roman" w:cs="Times New Roman"/>
                <w:color w:val="000000"/>
                <w:sz w:val="19"/>
                <w:szCs w:val="19"/>
                <w:lang w:eastAsia="en-GB"/>
              </w:rPr>
              <w:br/>
              <w:t>FY1-40%</w:t>
            </w:r>
            <w:r w:rsidRPr="00A432EC">
              <w:rPr>
                <w:rFonts w:ascii="Times New Roman" w:eastAsia="Times New Roman" w:hAnsi="Times New Roman" w:cs="Times New Roman"/>
                <w:color w:val="000000"/>
                <w:sz w:val="19"/>
                <w:szCs w:val="19"/>
                <w:lang w:eastAsia="en-GB"/>
              </w:rPr>
              <w:br/>
              <w:t>FY2-20%</w:t>
            </w:r>
            <w:r w:rsidRPr="00A432EC">
              <w:rPr>
                <w:rFonts w:ascii="Times New Roman" w:eastAsia="Times New Roman" w:hAnsi="Times New Roman" w:cs="Times New Roman"/>
                <w:color w:val="000000"/>
                <w:sz w:val="19"/>
                <w:szCs w:val="19"/>
                <w:lang w:eastAsia="en-GB"/>
              </w:rPr>
              <w:br/>
              <w:t>FY3-10%</w:t>
            </w:r>
          </w:p>
        </w:tc>
        <w:tc>
          <w:tcPr>
            <w:tcW w:w="0" w:type="auto"/>
            <w:tcBorders>
              <w:top w:val="nil"/>
              <w:left w:val="nil"/>
              <w:bottom w:val="single" w:sz="4" w:space="0" w:color="auto"/>
              <w:right w:val="single" w:sz="4" w:space="0" w:color="auto"/>
            </w:tcBorders>
            <w:shd w:val="clear" w:color="auto" w:fill="auto"/>
            <w:hideMark/>
          </w:tcPr>
          <w:p w14:paraId="5C3D8B83" w14:textId="60B3BA71"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01E0EE2"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CECM FINANCE &amp; ECONOMIC PLANNING, CFO, INTERNAL AUDIT, REVENUE, ICT, BUDGET, HR, LEGAL,COMMUNICATION, LAND</w:t>
            </w:r>
          </w:p>
        </w:tc>
        <w:tc>
          <w:tcPr>
            <w:tcW w:w="0" w:type="auto"/>
            <w:tcBorders>
              <w:top w:val="nil"/>
              <w:left w:val="nil"/>
              <w:bottom w:val="single" w:sz="4" w:space="0" w:color="auto"/>
              <w:right w:val="single" w:sz="4" w:space="0" w:color="auto"/>
            </w:tcBorders>
            <w:shd w:val="clear" w:color="auto" w:fill="auto"/>
            <w:hideMark/>
          </w:tcPr>
          <w:p w14:paraId="5C2DDC53" w14:textId="6A046441"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666A4F64" w14:textId="4586FE56"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774971B"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CA/NT/OMBDUSMAN/KRA/JUDICIARY</w:t>
            </w:r>
          </w:p>
        </w:tc>
        <w:tc>
          <w:tcPr>
            <w:tcW w:w="0" w:type="auto"/>
            <w:tcBorders>
              <w:top w:val="nil"/>
              <w:left w:val="nil"/>
              <w:bottom w:val="single" w:sz="4" w:space="0" w:color="auto"/>
              <w:right w:val="single" w:sz="4" w:space="0" w:color="auto"/>
            </w:tcBorders>
            <w:shd w:val="clear" w:color="auto" w:fill="auto"/>
            <w:hideMark/>
          </w:tcPr>
          <w:p w14:paraId="6ED5B03C" w14:textId="66D7F238"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6D6EE4D"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E80C73B" w14:textId="05744B6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53613586"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57C78C4D" w14:textId="597D67F6"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lastRenderedPageBreak/>
              <w:t>P7-24. Time taken to resolve disputes.</w:t>
            </w:r>
          </w:p>
        </w:tc>
        <w:tc>
          <w:tcPr>
            <w:tcW w:w="0" w:type="auto"/>
            <w:tcBorders>
              <w:top w:val="nil"/>
              <w:left w:val="nil"/>
              <w:bottom w:val="single" w:sz="4" w:space="0" w:color="auto"/>
              <w:right w:val="single" w:sz="4" w:space="0" w:color="auto"/>
            </w:tcBorders>
            <w:shd w:val="clear" w:color="auto" w:fill="auto"/>
            <w:hideMark/>
          </w:tcPr>
          <w:p w14:paraId="1D5E4A61" w14:textId="3B0A3563"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KCRD does not monitor time taken to complete administrative reviews.</w:t>
            </w:r>
          </w:p>
        </w:tc>
        <w:tc>
          <w:tcPr>
            <w:tcW w:w="0" w:type="auto"/>
            <w:tcBorders>
              <w:top w:val="nil"/>
              <w:left w:val="nil"/>
              <w:bottom w:val="single" w:sz="4" w:space="0" w:color="auto"/>
              <w:right w:val="single" w:sz="4" w:space="0" w:color="auto"/>
            </w:tcBorders>
            <w:shd w:val="clear" w:color="auto" w:fill="auto"/>
            <w:hideMark/>
          </w:tcPr>
          <w:p w14:paraId="45582E00" w14:textId="212257D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 Lack of a monitoring tool on time taken to complete administrative review.</w:t>
            </w:r>
            <w:r w:rsidRPr="00A432EC">
              <w:rPr>
                <w:rFonts w:ascii="Times New Roman" w:eastAsia="Times New Roman" w:hAnsi="Times New Roman" w:cs="Times New Roman"/>
                <w:color w:val="000000"/>
                <w:sz w:val="19"/>
                <w:szCs w:val="19"/>
                <w:lang w:eastAsia="en-GB"/>
              </w:rPr>
              <w:br/>
              <w:t xml:space="preserve">2. Lack of capacity-Technical and </w:t>
            </w:r>
            <w:r w:rsidR="008F2119" w:rsidRPr="00A432EC">
              <w:rPr>
                <w:rFonts w:ascii="Times New Roman" w:eastAsia="Times New Roman" w:hAnsi="Times New Roman" w:cs="Times New Roman"/>
                <w:color w:val="000000"/>
                <w:sz w:val="19"/>
                <w:szCs w:val="19"/>
                <w:lang w:eastAsia="en-GB"/>
              </w:rPr>
              <w:t>personnel</w:t>
            </w:r>
          </w:p>
        </w:tc>
        <w:tc>
          <w:tcPr>
            <w:tcW w:w="0" w:type="auto"/>
            <w:tcBorders>
              <w:top w:val="nil"/>
              <w:left w:val="nil"/>
              <w:bottom w:val="single" w:sz="4" w:space="0" w:color="auto"/>
              <w:right w:val="single" w:sz="4" w:space="0" w:color="auto"/>
            </w:tcBorders>
            <w:shd w:val="clear" w:color="auto" w:fill="auto"/>
            <w:hideMark/>
          </w:tcPr>
          <w:p w14:paraId="62E989C5" w14:textId="2E3CE4C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 Training staff on proper use of monitoring tools</w:t>
            </w:r>
            <w:r w:rsidRPr="00A432EC">
              <w:rPr>
                <w:rFonts w:ascii="Times New Roman" w:eastAsia="Times New Roman" w:hAnsi="Times New Roman" w:cs="Times New Roman"/>
                <w:color w:val="000000"/>
                <w:sz w:val="19"/>
                <w:szCs w:val="19"/>
                <w:lang w:eastAsia="en-GB"/>
              </w:rPr>
              <w:br/>
              <w:t>2. Design and establish tools and systems for logging in times covering an administrative review.</w:t>
            </w:r>
            <w:r w:rsidRPr="00A432EC">
              <w:rPr>
                <w:rFonts w:ascii="Times New Roman" w:eastAsia="Times New Roman" w:hAnsi="Times New Roman" w:cs="Times New Roman"/>
                <w:color w:val="000000"/>
                <w:sz w:val="19"/>
                <w:szCs w:val="19"/>
                <w:lang w:eastAsia="en-GB"/>
              </w:rPr>
              <w:br/>
              <w:t xml:space="preserve">3. Generate regular </w:t>
            </w:r>
            <w:r w:rsidR="0066641E" w:rsidRPr="00A432EC">
              <w:rPr>
                <w:rFonts w:ascii="Times New Roman" w:eastAsia="Times New Roman" w:hAnsi="Times New Roman" w:cs="Times New Roman"/>
                <w:color w:val="000000"/>
                <w:sz w:val="19"/>
                <w:szCs w:val="19"/>
                <w:lang w:eastAsia="en-GB"/>
              </w:rPr>
              <w:t>monitoring of</w:t>
            </w:r>
            <w:r w:rsidRPr="00A432EC">
              <w:rPr>
                <w:rFonts w:ascii="Times New Roman" w:eastAsia="Times New Roman" w:hAnsi="Times New Roman" w:cs="Times New Roman"/>
                <w:color w:val="000000"/>
                <w:sz w:val="19"/>
                <w:szCs w:val="19"/>
                <w:lang w:eastAsia="en-GB"/>
              </w:rPr>
              <w:t xml:space="preserve"> reports including action plans for delayed reviews.</w:t>
            </w:r>
          </w:p>
        </w:tc>
        <w:tc>
          <w:tcPr>
            <w:tcW w:w="0" w:type="auto"/>
            <w:tcBorders>
              <w:top w:val="nil"/>
              <w:left w:val="nil"/>
              <w:bottom w:val="single" w:sz="4" w:space="0" w:color="auto"/>
              <w:right w:val="single" w:sz="4" w:space="0" w:color="auto"/>
            </w:tcBorders>
            <w:shd w:val="clear" w:color="auto" w:fill="auto"/>
            <w:hideMark/>
          </w:tcPr>
          <w:p w14:paraId="34572741" w14:textId="218E9585"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 xml:space="preserve">1. 50% of dispute </w:t>
            </w:r>
            <w:r w:rsidR="0066641E" w:rsidRPr="00A432EC">
              <w:rPr>
                <w:rFonts w:ascii="Times New Roman" w:eastAsia="Times New Roman" w:hAnsi="Times New Roman" w:cs="Times New Roman"/>
                <w:color w:val="000000"/>
                <w:sz w:val="19"/>
                <w:szCs w:val="19"/>
                <w:lang w:eastAsia="en-GB"/>
              </w:rPr>
              <w:t>cases resolved within</w:t>
            </w:r>
            <w:r w:rsidRPr="00A432EC">
              <w:rPr>
                <w:rFonts w:ascii="Times New Roman" w:eastAsia="Times New Roman" w:hAnsi="Times New Roman" w:cs="Times New Roman"/>
                <w:color w:val="000000"/>
                <w:sz w:val="19"/>
                <w:szCs w:val="19"/>
                <w:lang w:eastAsia="en-GB"/>
              </w:rPr>
              <w:t xml:space="preserve"> one day.</w:t>
            </w:r>
            <w:r w:rsidRPr="00A432EC">
              <w:rPr>
                <w:rFonts w:ascii="Times New Roman" w:eastAsia="Times New Roman" w:hAnsi="Times New Roman" w:cs="Times New Roman"/>
                <w:color w:val="000000"/>
                <w:sz w:val="19"/>
                <w:szCs w:val="19"/>
                <w:lang w:eastAsia="en-GB"/>
              </w:rPr>
              <w:br/>
              <w:t>2. 20% of dispute cases resolved within a week.</w:t>
            </w:r>
            <w:r w:rsidRPr="00A432EC">
              <w:rPr>
                <w:rFonts w:ascii="Times New Roman" w:eastAsia="Times New Roman" w:hAnsi="Times New Roman" w:cs="Times New Roman"/>
                <w:color w:val="000000"/>
                <w:sz w:val="19"/>
                <w:szCs w:val="19"/>
                <w:lang w:eastAsia="en-GB"/>
              </w:rPr>
              <w:br/>
              <w:t>3. 15% of dispute cases resolved within a month</w:t>
            </w:r>
            <w:r w:rsidRPr="00A432EC">
              <w:rPr>
                <w:rFonts w:ascii="Times New Roman" w:eastAsia="Times New Roman" w:hAnsi="Times New Roman" w:cs="Times New Roman"/>
                <w:color w:val="000000"/>
                <w:sz w:val="19"/>
                <w:szCs w:val="19"/>
                <w:lang w:eastAsia="en-GB"/>
              </w:rPr>
              <w:br/>
              <w:t>4. 5% of dispute cases resolved within a year</w:t>
            </w:r>
            <w:r w:rsidRPr="00A432EC">
              <w:rPr>
                <w:rFonts w:ascii="Times New Roman" w:eastAsia="Times New Roman" w:hAnsi="Times New Roman" w:cs="Times New Roman"/>
                <w:color w:val="000000"/>
                <w:sz w:val="19"/>
                <w:szCs w:val="19"/>
                <w:lang w:eastAsia="en-GB"/>
              </w:rPr>
              <w:br/>
              <w:t xml:space="preserve">4. 10% of </w:t>
            </w:r>
            <w:r w:rsidRPr="00A432EC">
              <w:rPr>
                <w:rFonts w:ascii="Times New Roman" w:eastAsia="Times New Roman" w:hAnsi="Times New Roman" w:cs="Times New Roman"/>
                <w:color w:val="000000"/>
                <w:sz w:val="19"/>
                <w:szCs w:val="19"/>
                <w:lang w:eastAsia="en-GB"/>
              </w:rPr>
              <w:lastRenderedPageBreak/>
              <w:t>dispute cases resolved within three months</w:t>
            </w:r>
          </w:p>
        </w:tc>
        <w:tc>
          <w:tcPr>
            <w:tcW w:w="0" w:type="auto"/>
            <w:tcBorders>
              <w:top w:val="nil"/>
              <w:left w:val="nil"/>
              <w:bottom w:val="single" w:sz="4" w:space="0" w:color="auto"/>
              <w:right w:val="single" w:sz="4" w:space="0" w:color="auto"/>
            </w:tcBorders>
            <w:shd w:val="clear" w:color="auto" w:fill="auto"/>
            <w:hideMark/>
          </w:tcPr>
          <w:p w14:paraId="0E89B68B" w14:textId="11AEFBD2"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42CA260" w14:textId="00FF6D80"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F5E1956" w14:textId="6218828B"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7FED7A0" w14:textId="6154ED6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36A2F7BB" w14:textId="12257F96"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5069C46"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9A5ED05" w14:textId="439C632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D828626" w14:textId="61958C56"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05C6ABBA"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534F27BA" w14:textId="4135BB06"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P7-25. Degree to which dispute outcomes are acted upon.</w:t>
            </w:r>
          </w:p>
        </w:tc>
        <w:tc>
          <w:tcPr>
            <w:tcW w:w="0" w:type="auto"/>
            <w:tcBorders>
              <w:top w:val="nil"/>
              <w:left w:val="nil"/>
              <w:bottom w:val="single" w:sz="4" w:space="0" w:color="auto"/>
              <w:right w:val="single" w:sz="4" w:space="0" w:color="auto"/>
            </w:tcBorders>
            <w:shd w:val="clear" w:color="auto" w:fill="auto"/>
            <w:hideMark/>
          </w:tcPr>
          <w:p w14:paraId="1EB3E071" w14:textId="4554B1B7"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KCRD does not monitor or analyze dispute outcomes to </w:t>
            </w:r>
            <w:r w:rsidR="008F2119" w:rsidRPr="00A432EC">
              <w:rPr>
                <w:rFonts w:ascii="Times New Roman" w:eastAsia="Times New Roman" w:hAnsi="Times New Roman" w:cs="Times New Roman"/>
                <w:color w:val="000000"/>
                <w:sz w:val="20"/>
                <w:szCs w:val="20"/>
                <w:lang w:eastAsia="en-GB"/>
              </w:rPr>
              <w:t>inform regulations</w:t>
            </w:r>
            <w:r w:rsidRPr="00A432EC">
              <w:rPr>
                <w:rFonts w:ascii="Times New Roman" w:eastAsia="Times New Roman" w:hAnsi="Times New Roman" w:cs="Times New Roman"/>
                <w:color w:val="000000"/>
                <w:sz w:val="20"/>
                <w:szCs w:val="20"/>
                <w:lang w:eastAsia="en-GB"/>
              </w:rPr>
              <w:t>, legislation or administrative procedures.</w:t>
            </w:r>
          </w:p>
        </w:tc>
        <w:tc>
          <w:tcPr>
            <w:tcW w:w="0" w:type="auto"/>
            <w:tcBorders>
              <w:top w:val="nil"/>
              <w:left w:val="nil"/>
              <w:bottom w:val="single" w:sz="4" w:space="0" w:color="auto"/>
              <w:right w:val="single" w:sz="4" w:space="0" w:color="auto"/>
            </w:tcBorders>
            <w:shd w:val="clear" w:color="auto" w:fill="auto"/>
            <w:hideMark/>
          </w:tcPr>
          <w:p w14:paraId="75B608AB" w14:textId="17FD800A" w:rsidR="00963C33" w:rsidRPr="00A432EC" w:rsidRDefault="0066641E"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 Lack</w:t>
            </w:r>
            <w:r w:rsidR="00963C33" w:rsidRPr="00A432EC">
              <w:rPr>
                <w:rFonts w:ascii="Times New Roman" w:eastAsia="Times New Roman" w:hAnsi="Times New Roman" w:cs="Times New Roman"/>
                <w:color w:val="000000"/>
                <w:sz w:val="19"/>
                <w:szCs w:val="19"/>
                <w:lang w:eastAsia="en-GB"/>
              </w:rPr>
              <w:t xml:space="preserve"> of capacity and policies to monitor and analyze dispute outcomes.</w:t>
            </w:r>
            <w:r w:rsidR="00963C33" w:rsidRPr="00A432EC">
              <w:rPr>
                <w:rFonts w:ascii="Times New Roman" w:eastAsia="Times New Roman" w:hAnsi="Times New Roman" w:cs="Times New Roman"/>
                <w:color w:val="000000"/>
                <w:sz w:val="19"/>
                <w:szCs w:val="19"/>
                <w:lang w:eastAsia="en-GB"/>
              </w:rPr>
              <w:br/>
            </w:r>
            <w:r w:rsidRPr="00A432EC">
              <w:rPr>
                <w:rFonts w:ascii="Times New Roman" w:eastAsia="Times New Roman" w:hAnsi="Times New Roman" w:cs="Times New Roman"/>
                <w:color w:val="000000"/>
                <w:sz w:val="19"/>
                <w:szCs w:val="19"/>
                <w:lang w:eastAsia="en-GB"/>
              </w:rPr>
              <w:t>2. Lack</w:t>
            </w:r>
            <w:r w:rsidR="00963C33" w:rsidRPr="00A432EC">
              <w:rPr>
                <w:rFonts w:ascii="Times New Roman" w:eastAsia="Times New Roman" w:hAnsi="Times New Roman" w:cs="Times New Roman"/>
                <w:color w:val="000000"/>
                <w:sz w:val="19"/>
                <w:szCs w:val="19"/>
                <w:lang w:eastAsia="en-GB"/>
              </w:rPr>
              <w:t xml:space="preserve"> of legislation and </w:t>
            </w:r>
            <w:r w:rsidR="008F2119" w:rsidRPr="00A432EC">
              <w:rPr>
                <w:rFonts w:ascii="Times New Roman" w:eastAsia="Times New Roman" w:hAnsi="Times New Roman" w:cs="Times New Roman"/>
                <w:color w:val="000000"/>
                <w:sz w:val="19"/>
                <w:szCs w:val="19"/>
                <w:lang w:eastAsia="en-GB"/>
              </w:rPr>
              <w:t>administrative</w:t>
            </w:r>
            <w:r w:rsidR="00963C33" w:rsidRPr="00A432EC">
              <w:rPr>
                <w:rFonts w:ascii="Times New Roman" w:eastAsia="Times New Roman" w:hAnsi="Times New Roman" w:cs="Times New Roman"/>
                <w:color w:val="000000"/>
                <w:sz w:val="19"/>
                <w:szCs w:val="19"/>
                <w:lang w:eastAsia="en-GB"/>
              </w:rPr>
              <w:t xml:space="preserve"> </w:t>
            </w:r>
            <w:r w:rsidRPr="00A432EC">
              <w:rPr>
                <w:rFonts w:ascii="Times New Roman" w:eastAsia="Times New Roman" w:hAnsi="Times New Roman" w:cs="Times New Roman"/>
                <w:color w:val="000000"/>
                <w:sz w:val="19"/>
                <w:szCs w:val="19"/>
                <w:lang w:eastAsia="en-GB"/>
              </w:rPr>
              <w:t>procedures.</w:t>
            </w:r>
          </w:p>
        </w:tc>
        <w:tc>
          <w:tcPr>
            <w:tcW w:w="0" w:type="auto"/>
            <w:tcBorders>
              <w:top w:val="nil"/>
              <w:left w:val="nil"/>
              <w:bottom w:val="single" w:sz="4" w:space="0" w:color="auto"/>
              <w:right w:val="single" w:sz="4" w:space="0" w:color="auto"/>
            </w:tcBorders>
            <w:shd w:val="clear" w:color="auto" w:fill="auto"/>
            <w:hideMark/>
          </w:tcPr>
          <w:p w14:paraId="63777C1C" w14:textId="419A9BFA" w:rsidR="00963C33" w:rsidRPr="00A432EC" w:rsidRDefault="0066641E"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 Develop</w:t>
            </w:r>
            <w:r w:rsidR="00963C33" w:rsidRPr="00A432EC">
              <w:rPr>
                <w:rFonts w:ascii="Times New Roman" w:eastAsia="Times New Roman" w:hAnsi="Times New Roman" w:cs="Times New Roman"/>
                <w:color w:val="000000"/>
                <w:sz w:val="19"/>
                <w:szCs w:val="19"/>
                <w:lang w:eastAsia="en-GB"/>
              </w:rPr>
              <w:t xml:space="preserve"> policies and procedures to </w:t>
            </w:r>
            <w:r w:rsidR="008F2119" w:rsidRPr="00A432EC">
              <w:rPr>
                <w:rFonts w:ascii="Times New Roman" w:eastAsia="Times New Roman" w:hAnsi="Times New Roman" w:cs="Times New Roman"/>
                <w:color w:val="000000"/>
                <w:sz w:val="19"/>
                <w:szCs w:val="19"/>
                <w:lang w:eastAsia="en-GB"/>
              </w:rPr>
              <w:t>analyses</w:t>
            </w:r>
            <w:r w:rsidR="00963C33" w:rsidRPr="00A432EC">
              <w:rPr>
                <w:rFonts w:ascii="Times New Roman" w:eastAsia="Times New Roman" w:hAnsi="Times New Roman" w:cs="Times New Roman"/>
                <w:color w:val="000000"/>
                <w:sz w:val="19"/>
                <w:szCs w:val="19"/>
                <w:lang w:eastAsia="en-GB"/>
              </w:rPr>
              <w:t xml:space="preserve"> and monitor dispute outcomes.</w:t>
            </w:r>
            <w:r w:rsidR="00963C33" w:rsidRPr="00A432EC">
              <w:rPr>
                <w:rFonts w:ascii="Times New Roman" w:eastAsia="Times New Roman" w:hAnsi="Times New Roman" w:cs="Times New Roman"/>
                <w:color w:val="000000"/>
                <w:sz w:val="19"/>
                <w:szCs w:val="19"/>
                <w:lang w:eastAsia="en-GB"/>
              </w:rPr>
              <w:br/>
            </w:r>
            <w:r w:rsidRPr="00A432EC">
              <w:rPr>
                <w:rFonts w:ascii="Times New Roman" w:eastAsia="Times New Roman" w:hAnsi="Times New Roman" w:cs="Times New Roman"/>
                <w:color w:val="000000"/>
                <w:sz w:val="19"/>
                <w:szCs w:val="19"/>
                <w:lang w:eastAsia="en-GB"/>
              </w:rPr>
              <w:t>2. Establish</w:t>
            </w:r>
            <w:r w:rsidR="00963C33" w:rsidRPr="00A432EC">
              <w:rPr>
                <w:rFonts w:ascii="Times New Roman" w:eastAsia="Times New Roman" w:hAnsi="Times New Roman" w:cs="Times New Roman"/>
                <w:color w:val="000000"/>
                <w:sz w:val="19"/>
                <w:szCs w:val="19"/>
                <w:lang w:eastAsia="en-GB"/>
              </w:rPr>
              <w:t xml:space="preserve"> a legislative and administrative unit.</w:t>
            </w:r>
          </w:p>
        </w:tc>
        <w:tc>
          <w:tcPr>
            <w:tcW w:w="0" w:type="auto"/>
            <w:tcBorders>
              <w:top w:val="nil"/>
              <w:left w:val="nil"/>
              <w:bottom w:val="single" w:sz="4" w:space="0" w:color="auto"/>
              <w:right w:val="single" w:sz="4" w:space="0" w:color="auto"/>
            </w:tcBorders>
            <w:shd w:val="clear" w:color="auto" w:fill="auto"/>
            <w:hideMark/>
          </w:tcPr>
          <w:p w14:paraId="79E11EE7" w14:textId="7A2A8CDC"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 xml:space="preserve">Improve  the degree to which dispute outcomes are acted upon by; </w:t>
            </w:r>
            <w:r w:rsidRPr="00A432EC">
              <w:rPr>
                <w:rFonts w:ascii="Times New Roman" w:eastAsia="Times New Roman" w:hAnsi="Times New Roman" w:cs="Times New Roman"/>
                <w:color w:val="000000"/>
                <w:sz w:val="19"/>
                <w:szCs w:val="19"/>
                <w:lang w:eastAsia="en-GB"/>
              </w:rPr>
              <w:br/>
              <w:t>FY1-50%</w:t>
            </w:r>
            <w:r w:rsidRPr="00A432EC">
              <w:rPr>
                <w:rFonts w:ascii="Times New Roman" w:eastAsia="Times New Roman" w:hAnsi="Times New Roman" w:cs="Times New Roman"/>
                <w:color w:val="000000"/>
                <w:sz w:val="19"/>
                <w:szCs w:val="19"/>
                <w:lang w:eastAsia="en-GB"/>
              </w:rPr>
              <w:br/>
              <w:t>FY2-30%</w:t>
            </w:r>
            <w:r w:rsidRPr="00A432EC">
              <w:rPr>
                <w:rFonts w:ascii="Times New Roman" w:eastAsia="Times New Roman" w:hAnsi="Times New Roman" w:cs="Times New Roman"/>
                <w:color w:val="000000"/>
                <w:sz w:val="19"/>
                <w:szCs w:val="19"/>
                <w:lang w:eastAsia="en-GB"/>
              </w:rPr>
              <w:br/>
              <w:t>FY3-20%</w:t>
            </w:r>
            <w:r w:rsidRPr="00A432EC">
              <w:rPr>
                <w:rFonts w:ascii="Times New Roman" w:eastAsia="Times New Roman" w:hAnsi="Times New Roman" w:cs="Times New Roman"/>
                <w:color w:val="000000"/>
                <w:sz w:val="19"/>
                <w:szCs w:val="19"/>
                <w:lang w:eastAsia="en-GB"/>
              </w:rPr>
              <w:br/>
            </w:r>
          </w:p>
        </w:tc>
        <w:tc>
          <w:tcPr>
            <w:tcW w:w="0" w:type="auto"/>
            <w:tcBorders>
              <w:top w:val="nil"/>
              <w:left w:val="nil"/>
              <w:bottom w:val="single" w:sz="4" w:space="0" w:color="auto"/>
              <w:right w:val="single" w:sz="4" w:space="0" w:color="auto"/>
            </w:tcBorders>
            <w:shd w:val="clear" w:color="auto" w:fill="auto"/>
            <w:hideMark/>
          </w:tcPr>
          <w:p w14:paraId="4C6B70DD" w14:textId="4D6AD5FF"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0D5AC52" w14:textId="16A07E11"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0409E0E" w14:textId="2611114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9FC57E0" w14:textId="77D0354B"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20C40F95" w14:textId="0999650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C968D7D"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6BEBD64" w14:textId="5CC65F4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E747C05" w14:textId="4142833B"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077543EB" w14:textId="77777777" w:rsidTr="0066641E">
        <w:trPr>
          <w:trHeight w:val="57"/>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31B6C53B" w14:textId="2FB1571C"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P8-26. Contribution to government </w:t>
            </w:r>
            <w:r w:rsidRPr="00A432EC">
              <w:rPr>
                <w:rFonts w:ascii="Times New Roman" w:eastAsia="Times New Roman" w:hAnsi="Times New Roman" w:cs="Times New Roman"/>
                <w:color w:val="000000"/>
                <w:sz w:val="20"/>
                <w:szCs w:val="20"/>
                <w:lang w:eastAsia="en-GB"/>
              </w:rPr>
              <w:lastRenderedPageBreak/>
              <w:t>tax revenue forecasting process.</w:t>
            </w:r>
          </w:p>
        </w:tc>
        <w:tc>
          <w:tcPr>
            <w:tcW w:w="0" w:type="auto"/>
            <w:tcBorders>
              <w:top w:val="nil"/>
              <w:left w:val="nil"/>
              <w:bottom w:val="single" w:sz="4" w:space="0" w:color="auto"/>
              <w:right w:val="single" w:sz="4" w:space="0" w:color="auto"/>
            </w:tcBorders>
            <w:shd w:val="clear" w:color="auto" w:fill="auto"/>
          </w:tcPr>
          <w:p w14:paraId="4BB926EC" w14:textId="77777777"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tcPr>
          <w:p w14:paraId="1917184F"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tcPr>
          <w:p w14:paraId="260C49BF"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075DCF5" w14:textId="41679D7F"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4AA822B" w14:textId="3F11E030"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C5052F6" w14:textId="2BD25D1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08B68B4" w14:textId="404B0CE8"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F3CAA38" w14:textId="1A3B054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55ADE3E" w14:textId="654695A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A0CB755" w14:textId="5FE873EC"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4E2044E" w14:textId="73B4046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DCC08AB" w14:textId="5C1A54FC"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149C1AED" w14:textId="77777777" w:rsidTr="0066641E">
        <w:trPr>
          <w:trHeight w:val="57"/>
        </w:trPr>
        <w:tc>
          <w:tcPr>
            <w:tcW w:w="0" w:type="auto"/>
            <w:vMerge/>
            <w:tcBorders>
              <w:top w:val="nil"/>
              <w:left w:val="single" w:sz="4" w:space="0" w:color="auto"/>
              <w:bottom w:val="single" w:sz="4" w:space="0" w:color="auto"/>
              <w:right w:val="single" w:sz="4" w:space="0" w:color="auto"/>
            </w:tcBorders>
            <w:hideMark/>
          </w:tcPr>
          <w:p w14:paraId="38BB3FE6" w14:textId="77777777"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hideMark/>
          </w:tcPr>
          <w:p w14:paraId="028F36DF" w14:textId="77777777"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KCRD has an accounting system for the </w:t>
            </w:r>
            <w:r w:rsidRPr="00A432EC">
              <w:rPr>
                <w:rFonts w:ascii="Times New Roman" w:eastAsia="Times New Roman" w:hAnsi="Times New Roman" w:cs="Times New Roman"/>
                <w:color w:val="000000"/>
                <w:sz w:val="20"/>
                <w:szCs w:val="20"/>
                <w:lang w:eastAsia="en-GB"/>
              </w:rPr>
              <w:lastRenderedPageBreak/>
              <w:t>core taxes.</w:t>
            </w:r>
          </w:p>
          <w:p w14:paraId="4B38B418" w14:textId="793B38C3"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KIRIPAY which is used to account for Single Business Permit, property taxes, and Liquor Licenses revenue. KCRD operates other revenue management system for the hospit</w:t>
            </w:r>
            <w:r w:rsidRPr="00A432EC">
              <w:rPr>
                <w:rFonts w:ascii="Times New Roman" w:eastAsia="Times New Roman" w:hAnsi="Times New Roman" w:cs="Times New Roman"/>
                <w:color w:val="000000"/>
                <w:sz w:val="20"/>
                <w:szCs w:val="20"/>
                <w:lang w:eastAsia="en-GB"/>
              </w:rPr>
              <w:lastRenderedPageBreak/>
              <w:t>al and car parking streams of revenue.</w:t>
            </w:r>
          </w:p>
        </w:tc>
        <w:tc>
          <w:tcPr>
            <w:tcW w:w="0" w:type="auto"/>
            <w:tcBorders>
              <w:top w:val="nil"/>
              <w:left w:val="nil"/>
              <w:bottom w:val="single" w:sz="4" w:space="0" w:color="auto"/>
              <w:right w:val="single" w:sz="4" w:space="0" w:color="auto"/>
            </w:tcBorders>
            <w:shd w:val="clear" w:color="auto" w:fill="auto"/>
            <w:hideMark/>
          </w:tcPr>
          <w:p w14:paraId="5961E791"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Lack of data management office that works with national </w:t>
            </w:r>
            <w:r w:rsidRPr="00A432EC">
              <w:rPr>
                <w:rFonts w:ascii="Times New Roman" w:eastAsia="Times New Roman" w:hAnsi="Times New Roman" w:cs="Times New Roman"/>
                <w:color w:val="000000"/>
                <w:sz w:val="19"/>
                <w:szCs w:val="19"/>
                <w:lang w:eastAsia="en-GB"/>
              </w:rPr>
              <w:lastRenderedPageBreak/>
              <w:t>bodies such as CRA, NT and OCOB to exchange information on revenue forecasting.</w:t>
            </w:r>
          </w:p>
        </w:tc>
        <w:tc>
          <w:tcPr>
            <w:tcW w:w="0" w:type="auto"/>
            <w:tcBorders>
              <w:top w:val="nil"/>
              <w:left w:val="nil"/>
              <w:bottom w:val="single" w:sz="4" w:space="0" w:color="auto"/>
              <w:right w:val="single" w:sz="4" w:space="0" w:color="auto"/>
            </w:tcBorders>
            <w:shd w:val="clear" w:color="auto" w:fill="auto"/>
            <w:hideMark/>
          </w:tcPr>
          <w:p w14:paraId="1BFD9745" w14:textId="5C9DF991"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Establish a data management unit with Data </w:t>
            </w:r>
            <w:r w:rsidR="008F2119" w:rsidRPr="00A432EC">
              <w:rPr>
                <w:rFonts w:ascii="Times New Roman" w:eastAsia="Times New Roman" w:hAnsi="Times New Roman" w:cs="Times New Roman"/>
                <w:color w:val="000000"/>
                <w:sz w:val="19"/>
                <w:szCs w:val="19"/>
                <w:lang w:eastAsia="en-GB"/>
              </w:rPr>
              <w:t>Analyst</w:t>
            </w:r>
            <w:r w:rsidRPr="00A432EC">
              <w:rPr>
                <w:rFonts w:ascii="Times New Roman" w:eastAsia="Times New Roman" w:hAnsi="Times New Roman" w:cs="Times New Roman"/>
                <w:color w:val="000000"/>
                <w:sz w:val="19"/>
                <w:szCs w:val="19"/>
                <w:lang w:eastAsia="en-GB"/>
              </w:rPr>
              <w:t>,</w:t>
            </w:r>
          </w:p>
        </w:tc>
        <w:tc>
          <w:tcPr>
            <w:tcW w:w="0" w:type="auto"/>
            <w:tcBorders>
              <w:top w:val="nil"/>
              <w:left w:val="nil"/>
              <w:bottom w:val="single" w:sz="4" w:space="0" w:color="auto"/>
              <w:right w:val="single" w:sz="4" w:space="0" w:color="auto"/>
            </w:tcBorders>
            <w:shd w:val="clear" w:color="auto" w:fill="auto"/>
            <w:hideMark/>
          </w:tcPr>
          <w:p w14:paraId="6AA0F3A0"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Data Management Unit</w:t>
            </w:r>
          </w:p>
        </w:tc>
        <w:tc>
          <w:tcPr>
            <w:tcW w:w="0" w:type="auto"/>
            <w:tcBorders>
              <w:top w:val="nil"/>
              <w:left w:val="nil"/>
              <w:bottom w:val="single" w:sz="4" w:space="0" w:color="auto"/>
              <w:right w:val="single" w:sz="4" w:space="0" w:color="auto"/>
            </w:tcBorders>
            <w:shd w:val="clear" w:color="auto" w:fill="auto"/>
            <w:hideMark/>
          </w:tcPr>
          <w:p w14:paraId="3BAF3EDB" w14:textId="6FFD7C4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D0B2974" w14:textId="6A95E8A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CECM FINANCE &amp; ECONOMIC PLANNING, CFO, REVENUE, ICT, BUDGET, ECONOMIC PLANNING, HR,</w:t>
            </w:r>
          </w:p>
        </w:tc>
        <w:tc>
          <w:tcPr>
            <w:tcW w:w="0" w:type="auto"/>
            <w:tcBorders>
              <w:top w:val="nil"/>
              <w:left w:val="nil"/>
              <w:bottom w:val="single" w:sz="4" w:space="0" w:color="auto"/>
              <w:right w:val="single" w:sz="4" w:space="0" w:color="auto"/>
            </w:tcBorders>
            <w:shd w:val="clear" w:color="auto" w:fill="auto"/>
            <w:hideMark/>
          </w:tcPr>
          <w:p w14:paraId="4042356F" w14:textId="140AB99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708CB8D" w14:textId="7A7F944C"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3775AD1A"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CA/NT/KRA/CRA/OCOB</w:t>
            </w:r>
          </w:p>
        </w:tc>
        <w:tc>
          <w:tcPr>
            <w:tcW w:w="0" w:type="auto"/>
            <w:tcBorders>
              <w:top w:val="nil"/>
              <w:left w:val="nil"/>
              <w:bottom w:val="single" w:sz="4" w:space="0" w:color="auto"/>
              <w:right w:val="single" w:sz="4" w:space="0" w:color="auto"/>
            </w:tcBorders>
            <w:shd w:val="clear" w:color="auto" w:fill="auto"/>
            <w:hideMark/>
          </w:tcPr>
          <w:p w14:paraId="387E7FDC"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7FBE459" w14:textId="0B6926C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5742AD6" w14:textId="5C00EA1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31769F4B"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43C1BF01" w14:textId="2A227497"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lastRenderedPageBreak/>
              <w:t>P8-27. Adequacy of the tax revenue accounting system.</w:t>
            </w:r>
          </w:p>
        </w:tc>
        <w:tc>
          <w:tcPr>
            <w:tcW w:w="0" w:type="auto"/>
            <w:tcBorders>
              <w:top w:val="nil"/>
              <w:left w:val="nil"/>
              <w:bottom w:val="single" w:sz="4" w:space="0" w:color="auto"/>
              <w:right w:val="single" w:sz="4" w:space="0" w:color="auto"/>
            </w:tcBorders>
            <w:shd w:val="clear" w:color="auto" w:fill="auto"/>
            <w:hideMark/>
          </w:tcPr>
          <w:p w14:paraId="7AC95915" w14:textId="06DF89B8"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KCRD forecasts and estimates tax revenue to provide input into the budgeting process. However, periodic reporting on revenue performance is not </w:t>
            </w:r>
            <w:r w:rsidRPr="00A432EC">
              <w:rPr>
                <w:rFonts w:ascii="Times New Roman" w:eastAsia="Times New Roman" w:hAnsi="Times New Roman" w:cs="Times New Roman"/>
                <w:color w:val="000000"/>
                <w:sz w:val="20"/>
                <w:szCs w:val="20"/>
                <w:lang w:eastAsia="en-GB"/>
              </w:rPr>
              <w:lastRenderedPageBreak/>
              <w:t>done monthly.</w:t>
            </w:r>
          </w:p>
        </w:tc>
        <w:tc>
          <w:tcPr>
            <w:tcW w:w="0" w:type="auto"/>
            <w:tcBorders>
              <w:top w:val="nil"/>
              <w:left w:val="nil"/>
              <w:bottom w:val="single" w:sz="4" w:space="0" w:color="auto"/>
              <w:right w:val="single" w:sz="4" w:space="0" w:color="auto"/>
            </w:tcBorders>
            <w:shd w:val="clear" w:color="auto" w:fill="auto"/>
            <w:hideMark/>
          </w:tcPr>
          <w:p w14:paraId="196B8506" w14:textId="40A9E1DC"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 xml:space="preserve">1. Lack of </w:t>
            </w:r>
            <w:r w:rsidR="0066641E" w:rsidRPr="00A432EC">
              <w:rPr>
                <w:rFonts w:ascii="Times New Roman" w:eastAsia="Times New Roman" w:hAnsi="Times New Roman" w:cs="Times New Roman"/>
                <w:color w:val="000000"/>
                <w:sz w:val="19"/>
                <w:szCs w:val="19"/>
                <w:lang w:eastAsia="en-GB"/>
              </w:rPr>
              <w:t>capacity -</w:t>
            </w:r>
            <w:r w:rsidRPr="00A432EC">
              <w:rPr>
                <w:rFonts w:ascii="Times New Roman" w:eastAsia="Times New Roman" w:hAnsi="Times New Roman" w:cs="Times New Roman"/>
                <w:color w:val="000000"/>
                <w:sz w:val="19"/>
                <w:szCs w:val="19"/>
                <w:lang w:eastAsia="en-GB"/>
              </w:rPr>
              <w:t xml:space="preserve">technical and </w:t>
            </w:r>
            <w:r w:rsidR="008F2119" w:rsidRPr="00A432EC">
              <w:rPr>
                <w:rFonts w:ascii="Times New Roman" w:eastAsia="Times New Roman" w:hAnsi="Times New Roman" w:cs="Times New Roman"/>
                <w:color w:val="000000"/>
                <w:sz w:val="19"/>
                <w:szCs w:val="19"/>
                <w:lang w:eastAsia="en-GB"/>
              </w:rPr>
              <w:t>personnel</w:t>
            </w:r>
            <w:r w:rsidRPr="00A432EC">
              <w:rPr>
                <w:rFonts w:ascii="Times New Roman" w:eastAsia="Times New Roman" w:hAnsi="Times New Roman" w:cs="Times New Roman"/>
                <w:color w:val="000000"/>
                <w:sz w:val="19"/>
                <w:szCs w:val="19"/>
                <w:lang w:eastAsia="en-GB"/>
              </w:rPr>
              <w:t>.</w:t>
            </w:r>
          </w:p>
        </w:tc>
        <w:tc>
          <w:tcPr>
            <w:tcW w:w="0" w:type="auto"/>
            <w:tcBorders>
              <w:top w:val="nil"/>
              <w:left w:val="nil"/>
              <w:bottom w:val="single" w:sz="4" w:space="0" w:color="auto"/>
              <w:right w:val="single" w:sz="4" w:space="0" w:color="auto"/>
            </w:tcBorders>
            <w:shd w:val="clear" w:color="auto" w:fill="auto"/>
            <w:hideMark/>
          </w:tcPr>
          <w:p w14:paraId="4CDAFD89" w14:textId="329A0862" w:rsidR="00963C33" w:rsidRPr="00A432EC" w:rsidRDefault="0066641E"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 Training</w:t>
            </w:r>
            <w:r w:rsidR="00963C33" w:rsidRPr="00A432EC">
              <w:rPr>
                <w:rFonts w:ascii="Times New Roman" w:eastAsia="Times New Roman" w:hAnsi="Times New Roman" w:cs="Times New Roman"/>
                <w:color w:val="000000"/>
                <w:sz w:val="19"/>
                <w:szCs w:val="19"/>
                <w:lang w:eastAsia="en-GB"/>
              </w:rPr>
              <w:t xml:space="preserve"> of staff and establishing procedures on periodic reporting on revenue performance.</w:t>
            </w:r>
            <w:r w:rsidR="00963C33" w:rsidRPr="00A432EC">
              <w:rPr>
                <w:rFonts w:ascii="Times New Roman" w:eastAsia="Times New Roman" w:hAnsi="Times New Roman" w:cs="Times New Roman"/>
                <w:color w:val="000000"/>
                <w:sz w:val="19"/>
                <w:szCs w:val="19"/>
                <w:lang w:eastAsia="en-GB"/>
              </w:rPr>
              <w:br/>
              <w:t>2. Establish routine reporting on the performance of revenue generation and collection.</w:t>
            </w:r>
          </w:p>
        </w:tc>
        <w:tc>
          <w:tcPr>
            <w:tcW w:w="0" w:type="auto"/>
            <w:tcBorders>
              <w:top w:val="nil"/>
              <w:left w:val="nil"/>
              <w:bottom w:val="single" w:sz="4" w:space="0" w:color="auto"/>
              <w:right w:val="single" w:sz="4" w:space="0" w:color="auto"/>
            </w:tcBorders>
            <w:shd w:val="clear" w:color="auto" w:fill="auto"/>
            <w:hideMark/>
          </w:tcPr>
          <w:p w14:paraId="083D601E"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A revenue accounting system that can forecast revenue and process tax refund.</w:t>
            </w:r>
          </w:p>
        </w:tc>
        <w:tc>
          <w:tcPr>
            <w:tcW w:w="0" w:type="auto"/>
            <w:tcBorders>
              <w:top w:val="nil"/>
              <w:left w:val="nil"/>
              <w:bottom w:val="single" w:sz="4" w:space="0" w:color="auto"/>
              <w:right w:val="single" w:sz="4" w:space="0" w:color="auto"/>
            </w:tcBorders>
            <w:shd w:val="clear" w:color="auto" w:fill="auto"/>
            <w:hideMark/>
          </w:tcPr>
          <w:p w14:paraId="359D0F3A" w14:textId="48B3088C"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55E03FA" w14:textId="175BBF40"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2CB7AD7" w14:textId="35C4AC4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3346EF6" w14:textId="5512ECB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7D919992" w14:textId="520F69FD"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5BD7DCF"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61904D22" w14:textId="3461FC62"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7EBF082" w14:textId="2E1BFD8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7359DD11"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2EC9C1A9" w14:textId="02DA6AFB"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P8-28. Adequacy of tax refund processing.</w:t>
            </w:r>
          </w:p>
        </w:tc>
        <w:tc>
          <w:tcPr>
            <w:tcW w:w="0" w:type="auto"/>
            <w:tcBorders>
              <w:top w:val="nil"/>
              <w:left w:val="nil"/>
              <w:bottom w:val="single" w:sz="4" w:space="0" w:color="auto"/>
              <w:right w:val="single" w:sz="4" w:space="0" w:color="auto"/>
            </w:tcBorders>
            <w:shd w:val="clear" w:color="auto" w:fill="auto"/>
            <w:hideMark/>
          </w:tcPr>
          <w:p w14:paraId="0D1739D4" w14:textId="1046DC7A"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KCRD does not maintain adequate information to monitor tax refunds and time taken to pay the refunds to taxpayers.</w:t>
            </w:r>
          </w:p>
        </w:tc>
        <w:tc>
          <w:tcPr>
            <w:tcW w:w="0" w:type="auto"/>
            <w:tcBorders>
              <w:top w:val="nil"/>
              <w:left w:val="nil"/>
              <w:bottom w:val="single" w:sz="4" w:space="0" w:color="auto"/>
              <w:right w:val="single" w:sz="4" w:space="0" w:color="auto"/>
            </w:tcBorders>
            <w:shd w:val="clear" w:color="auto" w:fill="auto"/>
            <w:hideMark/>
          </w:tcPr>
          <w:p w14:paraId="4F122DCA" w14:textId="2C68D994" w:rsidR="00963C33" w:rsidRPr="00A432EC" w:rsidRDefault="0066641E"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 Lack</w:t>
            </w:r>
            <w:r w:rsidR="00963C33" w:rsidRPr="00A432EC">
              <w:rPr>
                <w:rFonts w:ascii="Times New Roman" w:eastAsia="Times New Roman" w:hAnsi="Times New Roman" w:cs="Times New Roman"/>
                <w:color w:val="000000"/>
                <w:sz w:val="19"/>
                <w:szCs w:val="19"/>
                <w:lang w:eastAsia="en-GB"/>
              </w:rPr>
              <w:t xml:space="preserve"> of procedures and mechanism to monitor and effect tax refund.</w:t>
            </w:r>
          </w:p>
        </w:tc>
        <w:tc>
          <w:tcPr>
            <w:tcW w:w="0" w:type="auto"/>
            <w:tcBorders>
              <w:top w:val="nil"/>
              <w:left w:val="nil"/>
              <w:bottom w:val="single" w:sz="4" w:space="0" w:color="auto"/>
              <w:right w:val="single" w:sz="4" w:space="0" w:color="auto"/>
            </w:tcBorders>
            <w:shd w:val="clear" w:color="auto" w:fill="auto"/>
            <w:hideMark/>
          </w:tcPr>
          <w:p w14:paraId="07738BEF" w14:textId="0133B3BD" w:rsidR="00963C33" w:rsidRPr="00A432EC" w:rsidRDefault="0066641E"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 Establish</w:t>
            </w:r>
            <w:r w:rsidR="00963C33" w:rsidRPr="00A432EC">
              <w:rPr>
                <w:rFonts w:ascii="Times New Roman" w:eastAsia="Times New Roman" w:hAnsi="Times New Roman" w:cs="Times New Roman"/>
                <w:color w:val="000000"/>
                <w:sz w:val="19"/>
                <w:szCs w:val="19"/>
                <w:lang w:eastAsia="en-GB"/>
              </w:rPr>
              <w:t xml:space="preserve"> procedures and mechanisms to guide and record tax refund and pay genuine </w:t>
            </w:r>
            <w:r w:rsidRPr="00A432EC">
              <w:rPr>
                <w:rFonts w:ascii="Times New Roman" w:eastAsia="Times New Roman" w:hAnsi="Times New Roman" w:cs="Times New Roman"/>
                <w:color w:val="000000"/>
                <w:sz w:val="19"/>
                <w:szCs w:val="19"/>
                <w:lang w:eastAsia="en-GB"/>
              </w:rPr>
              <w:t>ones.</w:t>
            </w:r>
            <w:r w:rsidR="00963C33" w:rsidRPr="00A432EC">
              <w:rPr>
                <w:rFonts w:ascii="Times New Roman" w:eastAsia="Times New Roman" w:hAnsi="Times New Roman" w:cs="Times New Roman"/>
                <w:color w:val="000000"/>
                <w:sz w:val="19"/>
                <w:szCs w:val="19"/>
                <w:lang w:eastAsia="en-GB"/>
              </w:rPr>
              <w:br/>
            </w:r>
            <w:r w:rsidRPr="00A432EC">
              <w:rPr>
                <w:rFonts w:ascii="Times New Roman" w:eastAsia="Times New Roman" w:hAnsi="Times New Roman" w:cs="Times New Roman"/>
                <w:color w:val="000000"/>
                <w:sz w:val="19"/>
                <w:szCs w:val="19"/>
                <w:lang w:eastAsia="en-GB"/>
              </w:rPr>
              <w:t>2. Develop</w:t>
            </w:r>
            <w:r w:rsidR="00963C33" w:rsidRPr="00A432EC">
              <w:rPr>
                <w:rFonts w:ascii="Times New Roman" w:eastAsia="Times New Roman" w:hAnsi="Times New Roman" w:cs="Times New Roman"/>
                <w:color w:val="000000"/>
                <w:sz w:val="19"/>
                <w:szCs w:val="19"/>
                <w:lang w:eastAsia="en-GB"/>
              </w:rPr>
              <w:t xml:space="preserve"> a template for reporting on the same.</w:t>
            </w:r>
          </w:p>
        </w:tc>
        <w:tc>
          <w:tcPr>
            <w:tcW w:w="0" w:type="auto"/>
            <w:tcBorders>
              <w:top w:val="nil"/>
              <w:left w:val="nil"/>
              <w:bottom w:val="single" w:sz="4" w:space="0" w:color="auto"/>
              <w:right w:val="single" w:sz="4" w:space="0" w:color="auto"/>
            </w:tcBorders>
            <w:shd w:val="clear" w:color="auto" w:fill="auto"/>
            <w:hideMark/>
          </w:tcPr>
          <w:p w14:paraId="76CBF25D"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As p8-27 above.</w:t>
            </w:r>
          </w:p>
        </w:tc>
        <w:tc>
          <w:tcPr>
            <w:tcW w:w="0" w:type="auto"/>
            <w:tcBorders>
              <w:top w:val="nil"/>
              <w:left w:val="nil"/>
              <w:bottom w:val="single" w:sz="4" w:space="0" w:color="auto"/>
              <w:right w:val="single" w:sz="4" w:space="0" w:color="auto"/>
            </w:tcBorders>
            <w:shd w:val="clear" w:color="auto" w:fill="auto"/>
            <w:hideMark/>
          </w:tcPr>
          <w:p w14:paraId="091DCFE0" w14:textId="0984FE21"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7BC820A" w14:textId="4E15FF3F"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5D5A647" w14:textId="3CEDE3C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058DA2C" w14:textId="0D477B72"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2</w:t>
            </w:r>
          </w:p>
        </w:tc>
        <w:tc>
          <w:tcPr>
            <w:tcW w:w="0" w:type="auto"/>
            <w:tcBorders>
              <w:top w:val="nil"/>
              <w:left w:val="nil"/>
              <w:bottom w:val="single" w:sz="4" w:space="0" w:color="auto"/>
              <w:right w:val="single" w:sz="4" w:space="0" w:color="auto"/>
            </w:tcBorders>
            <w:shd w:val="clear" w:color="auto" w:fill="auto"/>
            <w:hideMark/>
          </w:tcPr>
          <w:p w14:paraId="0BB67E83" w14:textId="0A578275"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732027BA" w14:textId="5A348544"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3A0F6FE"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413041D2" w14:textId="2BE9557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0474A017"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5982D5D4" w14:textId="3180DFA5"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P9-29. Internal assurance mechanisms.</w:t>
            </w:r>
          </w:p>
        </w:tc>
        <w:tc>
          <w:tcPr>
            <w:tcW w:w="0" w:type="auto"/>
            <w:tcBorders>
              <w:top w:val="nil"/>
              <w:left w:val="nil"/>
              <w:bottom w:val="single" w:sz="4" w:space="0" w:color="auto"/>
              <w:right w:val="single" w:sz="4" w:space="0" w:color="auto"/>
            </w:tcBorders>
            <w:shd w:val="clear" w:color="auto" w:fill="auto"/>
            <w:hideMark/>
          </w:tcPr>
          <w:p w14:paraId="0B51FB36" w14:textId="38108ADE"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KCRD has a limited internal and staff integrity </w:t>
            </w:r>
            <w:r w:rsidRPr="00A432EC">
              <w:rPr>
                <w:rFonts w:ascii="Times New Roman" w:eastAsia="Times New Roman" w:hAnsi="Times New Roman" w:cs="Times New Roman"/>
                <w:color w:val="000000"/>
                <w:sz w:val="20"/>
                <w:szCs w:val="20"/>
                <w:lang w:eastAsia="en-GB"/>
              </w:rPr>
              <w:lastRenderedPageBreak/>
              <w:t xml:space="preserve">assurance mechanism. There is an internal audit department headed by a director and limited number of staff but does not report directly to the tax administration head, but the CEC Finance. </w:t>
            </w:r>
            <w:r w:rsidRPr="00A432EC">
              <w:rPr>
                <w:rFonts w:ascii="Times New Roman" w:eastAsia="Times New Roman" w:hAnsi="Times New Roman" w:cs="Times New Roman"/>
                <w:color w:val="000000"/>
                <w:sz w:val="20"/>
                <w:szCs w:val="20"/>
                <w:lang w:eastAsia="en-GB"/>
              </w:rPr>
              <w:lastRenderedPageBreak/>
              <w:t>There is no evidence that KCRD has a staff code of ethics and professional conduct and doesn't have an internal affairs unit.</w:t>
            </w:r>
          </w:p>
        </w:tc>
        <w:tc>
          <w:tcPr>
            <w:tcW w:w="0" w:type="auto"/>
            <w:tcBorders>
              <w:top w:val="nil"/>
              <w:left w:val="nil"/>
              <w:bottom w:val="single" w:sz="4" w:space="0" w:color="auto"/>
              <w:right w:val="single" w:sz="4" w:space="0" w:color="auto"/>
            </w:tcBorders>
            <w:shd w:val="clear" w:color="auto" w:fill="auto"/>
            <w:hideMark/>
          </w:tcPr>
          <w:p w14:paraId="631F0E3F" w14:textId="0DC9C041" w:rsidR="00963C33" w:rsidRPr="00A432EC" w:rsidRDefault="0066641E"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1. Lack</w:t>
            </w:r>
            <w:r w:rsidR="00963C33" w:rsidRPr="00A432EC">
              <w:rPr>
                <w:rFonts w:ascii="Times New Roman" w:eastAsia="Times New Roman" w:hAnsi="Times New Roman" w:cs="Times New Roman"/>
                <w:color w:val="000000"/>
                <w:sz w:val="19"/>
                <w:szCs w:val="19"/>
                <w:lang w:eastAsia="en-GB"/>
              </w:rPr>
              <w:t xml:space="preserve"> of staff integrity and assurance framework at county level.</w:t>
            </w:r>
            <w:r w:rsidR="00963C33" w:rsidRPr="00A432EC">
              <w:rPr>
                <w:rFonts w:ascii="Times New Roman" w:eastAsia="Times New Roman" w:hAnsi="Times New Roman" w:cs="Times New Roman"/>
                <w:color w:val="000000"/>
                <w:sz w:val="19"/>
                <w:szCs w:val="19"/>
                <w:lang w:eastAsia="en-GB"/>
              </w:rPr>
              <w:br/>
            </w:r>
            <w:r w:rsidRPr="00A432EC">
              <w:rPr>
                <w:rFonts w:ascii="Times New Roman" w:eastAsia="Times New Roman" w:hAnsi="Times New Roman" w:cs="Times New Roman"/>
                <w:color w:val="000000"/>
                <w:sz w:val="19"/>
                <w:szCs w:val="19"/>
                <w:lang w:eastAsia="en-GB"/>
              </w:rPr>
              <w:t>2. Lack</w:t>
            </w:r>
            <w:r w:rsidR="00963C33" w:rsidRPr="00A432EC">
              <w:rPr>
                <w:rFonts w:ascii="Times New Roman" w:eastAsia="Times New Roman" w:hAnsi="Times New Roman" w:cs="Times New Roman"/>
                <w:color w:val="000000"/>
                <w:sz w:val="19"/>
                <w:szCs w:val="19"/>
                <w:lang w:eastAsia="en-GB"/>
              </w:rPr>
              <w:t xml:space="preserve"> of </w:t>
            </w:r>
            <w:r w:rsidR="00963C33" w:rsidRPr="00A432EC">
              <w:rPr>
                <w:rFonts w:ascii="Times New Roman" w:eastAsia="Times New Roman" w:hAnsi="Times New Roman" w:cs="Times New Roman"/>
                <w:color w:val="000000"/>
                <w:sz w:val="19"/>
                <w:szCs w:val="19"/>
                <w:lang w:eastAsia="en-GB"/>
              </w:rPr>
              <w:lastRenderedPageBreak/>
              <w:t>adequate staff in the audit department.</w:t>
            </w:r>
            <w:r w:rsidR="00963C33" w:rsidRPr="00A432EC">
              <w:rPr>
                <w:rFonts w:ascii="Times New Roman" w:eastAsia="Times New Roman" w:hAnsi="Times New Roman" w:cs="Times New Roman"/>
                <w:color w:val="000000"/>
                <w:sz w:val="19"/>
                <w:szCs w:val="19"/>
                <w:lang w:eastAsia="en-GB"/>
              </w:rPr>
              <w:br/>
            </w:r>
            <w:r w:rsidRPr="00A432EC">
              <w:rPr>
                <w:rFonts w:ascii="Times New Roman" w:eastAsia="Times New Roman" w:hAnsi="Times New Roman" w:cs="Times New Roman"/>
                <w:color w:val="000000"/>
                <w:sz w:val="19"/>
                <w:szCs w:val="19"/>
                <w:lang w:eastAsia="en-GB"/>
              </w:rPr>
              <w:t>3. Lack</w:t>
            </w:r>
            <w:r w:rsidR="00963C33" w:rsidRPr="00A432EC">
              <w:rPr>
                <w:rFonts w:ascii="Times New Roman" w:eastAsia="Times New Roman" w:hAnsi="Times New Roman" w:cs="Times New Roman"/>
                <w:color w:val="000000"/>
                <w:sz w:val="19"/>
                <w:szCs w:val="19"/>
                <w:lang w:eastAsia="en-GB"/>
              </w:rPr>
              <w:t xml:space="preserve"> of staff code of Ethics and professional conduct at county level.</w:t>
            </w:r>
          </w:p>
        </w:tc>
        <w:tc>
          <w:tcPr>
            <w:tcW w:w="0" w:type="auto"/>
            <w:tcBorders>
              <w:top w:val="nil"/>
              <w:left w:val="nil"/>
              <w:bottom w:val="single" w:sz="4" w:space="0" w:color="auto"/>
              <w:right w:val="single" w:sz="4" w:space="0" w:color="auto"/>
            </w:tcBorders>
            <w:shd w:val="clear" w:color="auto" w:fill="auto"/>
            <w:hideMark/>
          </w:tcPr>
          <w:p w14:paraId="3972799A" w14:textId="6D827AC1" w:rsidR="00963C33" w:rsidRPr="00A432EC" w:rsidRDefault="0066641E"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1. Develop integrity</w:t>
            </w:r>
            <w:r w:rsidR="00963C33" w:rsidRPr="00A432EC">
              <w:rPr>
                <w:rFonts w:ascii="Times New Roman" w:eastAsia="Times New Roman" w:hAnsi="Times New Roman" w:cs="Times New Roman"/>
                <w:color w:val="000000"/>
                <w:sz w:val="19"/>
                <w:szCs w:val="19"/>
                <w:lang w:eastAsia="en-GB"/>
              </w:rPr>
              <w:t xml:space="preserve"> and assurance framework for staff.</w:t>
            </w:r>
            <w:r w:rsidR="00963C33" w:rsidRPr="00A432EC">
              <w:rPr>
                <w:rFonts w:ascii="Times New Roman" w:eastAsia="Times New Roman" w:hAnsi="Times New Roman" w:cs="Times New Roman"/>
                <w:color w:val="000000"/>
                <w:sz w:val="19"/>
                <w:szCs w:val="19"/>
                <w:lang w:eastAsia="en-GB"/>
              </w:rPr>
              <w:br/>
            </w:r>
            <w:r w:rsidRPr="00A432EC">
              <w:rPr>
                <w:rFonts w:ascii="Times New Roman" w:eastAsia="Times New Roman" w:hAnsi="Times New Roman" w:cs="Times New Roman"/>
                <w:color w:val="000000"/>
                <w:sz w:val="19"/>
                <w:szCs w:val="19"/>
                <w:lang w:eastAsia="en-GB"/>
              </w:rPr>
              <w:t>2. Training</w:t>
            </w:r>
            <w:r w:rsidR="00963C33" w:rsidRPr="00A432EC">
              <w:rPr>
                <w:rFonts w:ascii="Times New Roman" w:eastAsia="Times New Roman" w:hAnsi="Times New Roman" w:cs="Times New Roman"/>
                <w:color w:val="000000"/>
                <w:sz w:val="19"/>
                <w:szCs w:val="19"/>
                <w:lang w:eastAsia="en-GB"/>
              </w:rPr>
              <w:t xml:space="preserve"> and </w:t>
            </w:r>
            <w:r w:rsidRPr="00A432EC">
              <w:rPr>
                <w:rFonts w:ascii="Times New Roman" w:eastAsia="Times New Roman" w:hAnsi="Times New Roman" w:cs="Times New Roman"/>
                <w:color w:val="000000"/>
                <w:sz w:val="19"/>
                <w:szCs w:val="19"/>
                <w:lang w:eastAsia="en-GB"/>
              </w:rPr>
              <w:t>hire additional</w:t>
            </w:r>
            <w:r w:rsidR="00963C33" w:rsidRPr="00A432EC">
              <w:rPr>
                <w:rFonts w:ascii="Times New Roman" w:eastAsia="Times New Roman" w:hAnsi="Times New Roman" w:cs="Times New Roman"/>
                <w:color w:val="000000"/>
                <w:sz w:val="19"/>
                <w:szCs w:val="19"/>
                <w:lang w:eastAsia="en-GB"/>
              </w:rPr>
              <w:t xml:space="preserve"> staff in the audit </w:t>
            </w:r>
            <w:r w:rsidR="00963C33" w:rsidRPr="00A432EC">
              <w:rPr>
                <w:rFonts w:ascii="Times New Roman" w:eastAsia="Times New Roman" w:hAnsi="Times New Roman" w:cs="Times New Roman"/>
                <w:color w:val="000000"/>
                <w:sz w:val="19"/>
                <w:szCs w:val="19"/>
                <w:lang w:eastAsia="en-GB"/>
              </w:rPr>
              <w:lastRenderedPageBreak/>
              <w:t>department.</w:t>
            </w:r>
            <w:r w:rsidR="00963C33" w:rsidRPr="00A432EC">
              <w:rPr>
                <w:rFonts w:ascii="Times New Roman" w:eastAsia="Times New Roman" w:hAnsi="Times New Roman" w:cs="Times New Roman"/>
                <w:color w:val="000000"/>
                <w:sz w:val="19"/>
                <w:szCs w:val="19"/>
                <w:lang w:eastAsia="en-GB"/>
              </w:rPr>
              <w:br/>
            </w:r>
            <w:r w:rsidRPr="00A432EC">
              <w:rPr>
                <w:rFonts w:ascii="Times New Roman" w:eastAsia="Times New Roman" w:hAnsi="Times New Roman" w:cs="Times New Roman"/>
                <w:color w:val="000000"/>
                <w:sz w:val="19"/>
                <w:szCs w:val="19"/>
                <w:lang w:eastAsia="en-GB"/>
              </w:rPr>
              <w:t>3. Develop</w:t>
            </w:r>
            <w:r>
              <w:rPr>
                <w:rFonts w:ascii="Times New Roman" w:eastAsia="Times New Roman" w:hAnsi="Times New Roman" w:cs="Times New Roman"/>
                <w:color w:val="000000"/>
                <w:sz w:val="19"/>
                <w:szCs w:val="19"/>
                <w:lang w:eastAsia="en-GB"/>
              </w:rPr>
              <w:t xml:space="preserve"> </w:t>
            </w:r>
            <w:r w:rsidR="00963C33" w:rsidRPr="00A432EC">
              <w:rPr>
                <w:rFonts w:ascii="Times New Roman" w:eastAsia="Times New Roman" w:hAnsi="Times New Roman" w:cs="Times New Roman"/>
                <w:color w:val="000000"/>
                <w:sz w:val="19"/>
                <w:szCs w:val="19"/>
                <w:lang w:eastAsia="en-GB"/>
              </w:rPr>
              <w:t xml:space="preserve">county staff code of Ethics and profession </w:t>
            </w:r>
            <w:r w:rsidRPr="00A432EC">
              <w:rPr>
                <w:rFonts w:ascii="Times New Roman" w:eastAsia="Times New Roman" w:hAnsi="Times New Roman" w:cs="Times New Roman"/>
                <w:color w:val="000000"/>
                <w:sz w:val="19"/>
                <w:szCs w:val="19"/>
                <w:lang w:eastAsia="en-GB"/>
              </w:rPr>
              <w:t>conduct that</w:t>
            </w:r>
            <w:r w:rsidR="00963C33" w:rsidRPr="00A432EC">
              <w:rPr>
                <w:rFonts w:ascii="Times New Roman" w:eastAsia="Times New Roman" w:hAnsi="Times New Roman" w:cs="Times New Roman"/>
                <w:color w:val="000000"/>
                <w:sz w:val="19"/>
                <w:szCs w:val="19"/>
                <w:lang w:eastAsia="en-GB"/>
              </w:rPr>
              <w:t xml:space="preserve"> is embedded in line with chapter 6 of the constitution of Kenya.</w:t>
            </w:r>
          </w:p>
        </w:tc>
        <w:tc>
          <w:tcPr>
            <w:tcW w:w="0" w:type="auto"/>
            <w:tcBorders>
              <w:top w:val="nil"/>
              <w:left w:val="nil"/>
              <w:bottom w:val="single" w:sz="4" w:space="0" w:color="auto"/>
              <w:right w:val="single" w:sz="4" w:space="0" w:color="auto"/>
            </w:tcBorders>
            <w:shd w:val="clear" w:color="auto" w:fill="auto"/>
            <w:hideMark/>
          </w:tcPr>
          <w:p w14:paraId="77AFE64E"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improve public perception by;</w:t>
            </w:r>
            <w:r w:rsidRPr="00A432EC">
              <w:rPr>
                <w:rFonts w:ascii="Times New Roman" w:eastAsia="Times New Roman" w:hAnsi="Times New Roman" w:cs="Times New Roman"/>
                <w:color w:val="000000"/>
                <w:sz w:val="19"/>
                <w:szCs w:val="19"/>
                <w:lang w:eastAsia="en-GB"/>
              </w:rPr>
              <w:br/>
              <w:t>FY1-50%</w:t>
            </w:r>
            <w:r w:rsidRPr="00A432EC">
              <w:rPr>
                <w:rFonts w:ascii="Times New Roman" w:eastAsia="Times New Roman" w:hAnsi="Times New Roman" w:cs="Times New Roman"/>
                <w:color w:val="000000"/>
                <w:sz w:val="19"/>
                <w:szCs w:val="19"/>
                <w:lang w:eastAsia="en-GB"/>
              </w:rPr>
              <w:br/>
              <w:t>FY2-20%</w:t>
            </w:r>
            <w:r w:rsidRPr="00A432EC">
              <w:rPr>
                <w:rFonts w:ascii="Times New Roman" w:eastAsia="Times New Roman" w:hAnsi="Times New Roman" w:cs="Times New Roman"/>
                <w:color w:val="000000"/>
                <w:sz w:val="19"/>
                <w:szCs w:val="19"/>
                <w:lang w:eastAsia="en-GB"/>
              </w:rPr>
              <w:br/>
              <w:t>FY3-10%</w:t>
            </w:r>
          </w:p>
        </w:tc>
        <w:tc>
          <w:tcPr>
            <w:tcW w:w="0" w:type="auto"/>
            <w:tcBorders>
              <w:top w:val="nil"/>
              <w:left w:val="nil"/>
              <w:bottom w:val="single" w:sz="4" w:space="0" w:color="auto"/>
              <w:right w:val="single" w:sz="4" w:space="0" w:color="auto"/>
            </w:tcBorders>
            <w:shd w:val="clear" w:color="auto" w:fill="auto"/>
            <w:hideMark/>
          </w:tcPr>
          <w:p w14:paraId="3223249D" w14:textId="6DAC3CE3"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94072A1" w14:textId="03A8D34B"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087A4AEE" w14:textId="7EBE9D6A"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56994807" w14:textId="71A9DC0C"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516D1DE4"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CA/NT/EACC</w:t>
            </w:r>
          </w:p>
        </w:tc>
        <w:tc>
          <w:tcPr>
            <w:tcW w:w="0" w:type="auto"/>
            <w:tcBorders>
              <w:top w:val="nil"/>
              <w:left w:val="nil"/>
              <w:bottom w:val="single" w:sz="4" w:space="0" w:color="auto"/>
              <w:right w:val="single" w:sz="4" w:space="0" w:color="auto"/>
            </w:tcBorders>
            <w:shd w:val="clear" w:color="auto" w:fill="auto"/>
            <w:hideMark/>
          </w:tcPr>
          <w:p w14:paraId="62209C80" w14:textId="1C6BB1F8"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820D130"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3E05ED7D" w14:textId="6A974970"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r w:rsidR="00963C33" w:rsidRPr="00A432EC" w14:paraId="6197DC7A" w14:textId="77777777" w:rsidTr="0066641E">
        <w:trPr>
          <w:trHeight w:val="57"/>
        </w:trPr>
        <w:tc>
          <w:tcPr>
            <w:tcW w:w="0" w:type="auto"/>
            <w:tcBorders>
              <w:top w:val="nil"/>
              <w:left w:val="single" w:sz="4" w:space="0" w:color="auto"/>
              <w:bottom w:val="single" w:sz="4" w:space="0" w:color="auto"/>
              <w:right w:val="single" w:sz="4" w:space="0" w:color="auto"/>
            </w:tcBorders>
            <w:shd w:val="clear" w:color="auto" w:fill="auto"/>
            <w:hideMark/>
          </w:tcPr>
          <w:p w14:paraId="092E575E" w14:textId="48E93F6E"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lastRenderedPageBreak/>
              <w:t>P9-31. Public perception of integrity.</w:t>
            </w:r>
          </w:p>
        </w:tc>
        <w:tc>
          <w:tcPr>
            <w:tcW w:w="0" w:type="auto"/>
            <w:tcBorders>
              <w:top w:val="nil"/>
              <w:left w:val="nil"/>
              <w:bottom w:val="single" w:sz="4" w:space="0" w:color="auto"/>
              <w:right w:val="single" w:sz="4" w:space="0" w:color="auto"/>
            </w:tcBorders>
            <w:shd w:val="clear" w:color="auto" w:fill="auto"/>
            <w:hideMark/>
          </w:tcPr>
          <w:p w14:paraId="51DA6FCA" w14:textId="37332E76" w:rsidR="00963C33" w:rsidRPr="00A432EC" w:rsidRDefault="00963C33" w:rsidP="0066641E">
            <w:pPr>
              <w:spacing w:after="0" w:line="240" w:lineRule="auto"/>
              <w:rPr>
                <w:rFonts w:ascii="Times New Roman" w:eastAsia="Times New Roman" w:hAnsi="Times New Roman" w:cs="Times New Roman"/>
                <w:color w:val="000000"/>
                <w:sz w:val="20"/>
                <w:szCs w:val="20"/>
                <w:lang w:eastAsia="en-GB"/>
              </w:rPr>
            </w:pPr>
            <w:r w:rsidRPr="00A432EC">
              <w:rPr>
                <w:rFonts w:ascii="Times New Roman" w:eastAsia="Times New Roman" w:hAnsi="Times New Roman" w:cs="Times New Roman"/>
                <w:color w:val="000000"/>
                <w:sz w:val="20"/>
                <w:szCs w:val="20"/>
                <w:lang w:eastAsia="en-GB"/>
              </w:rPr>
              <w:t xml:space="preserve">KCRD doesn't have a mechanism for monitoring public confidence. There </w:t>
            </w:r>
            <w:r w:rsidRPr="00A432EC">
              <w:rPr>
                <w:rFonts w:ascii="Times New Roman" w:eastAsia="Times New Roman" w:hAnsi="Times New Roman" w:cs="Times New Roman"/>
                <w:color w:val="000000"/>
                <w:sz w:val="20"/>
                <w:szCs w:val="20"/>
                <w:lang w:eastAsia="en-GB"/>
              </w:rPr>
              <w:lastRenderedPageBreak/>
              <w:t>is no evidence of an independent third party that conducts a survey based on a statistically valid sample of taxpayer’s segments.</w:t>
            </w:r>
          </w:p>
        </w:tc>
        <w:tc>
          <w:tcPr>
            <w:tcW w:w="0" w:type="auto"/>
            <w:tcBorders>
              <w:top w:val="nil"/>
              <w:left w:val="nil"/>
              <w:bottom w:val="single" w:sz="4" w:space="0" w:color="auto"/>
              <w:right w:val="single" w:sz="4" w:space="0" w:color="auto"/>
            </w:tcBorders>
            <w:shd w:val="clear" w:color="auto" w:fill="auto"/>
            <w:hideMark/>
          </w:tcPr>
          <w:p w14:paraId="43FF6C87" w14:textId="52DE205F" w:rsidR="00963C33" w:rsidRPr="00A432EC" w:rsidRDefault="0066641E"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1. Lack</w:t>
            </w:r>
            <w:r w:rsidR="00963C33" w:rsidRPr="00A432EC">
              <w:rPr>
                <w:rFonts w:ascii="Times New Roman" w:eastAsia="Times New Roman" w:hAnsi="Times New Roman" w:cs="Times New Roman"/>
                <w:color w:val="000000"/>
                <w:sz w:val="19"/>
                <w:szCs w:val="19"/>
                <w:lang w:eastAsia="en-GB"/>
              </w:rPr>
              <w:t xml:space="preserve"> of framework to measure public perception on integrity.</w:t>
            </w:r>
          </w:p>
        </w:tc>
        <w:tc>
          <w:tcPr>
            <w:tcW w:w="0" w:type="auto"/>
            <w:tcBorders>
              <w:top w:val="nil"/>
              <w:left w:val="nil"/>
              <w:bottom w:val="single" w:sz="4" w:space="0" w:color="auto"/>
              <w:right w:val="single" w:sz="4" w:space="0" w:color="auto"/>
            </w:tcBorders>
            <w:shd w:val="clear" w:color="auto" w:fill="auto"/>
            <w:hideMark/>
          </w:tcPr>
          <w:p w14:paraId="38F35035" w14:textId="4B298B54" w:rsidR="00963C33" w:rsidRPr="00A432EC" w:rsidRDefault="0066641E"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 Establish</w:t>
            </w:r>
            <w:r w:rsidR="00963C33" w:rsidRPr="00A432EC">
              <w:rPr>
                <w:rFonts w:ascii="Times New Roman" w:eastAsia="Times New Roman" w:hAnsi="Times New Roman" w:cs="Times New Roman"/>
                <w:color w:val="000000"/>
                <w:sz w:val="19"/>
                <w:szCs w:val="19"/>
                <w:lang w:eastAsia="en-GB"/>
              </w:rPr>
              <w:t xml:space="preserve"> a framework to </w:t>
            </w:r>
            <w:r w:rsidRPr="00A432EC">
              <w:rPr>
                <w:rFonts w:ascii="Times New Roman" w:eastAsia="Times New Roman" w:hAnsi="Times New Roman" w:cs="Times New Roman"/>
                <w:color w:val="000000"/>
                <w:sz w:val="19"/>
                <w:szCs w:val="19"/>
                <w:lang w:eastAsia="en-GB"/>
              </w:rPr>
              <w:t>regularly measure</w:t>
            </w:r>
            <w:r w:rsidR="00963C33" w:rsidRPr="00A432EC">
              <w:rPr>
                <w:rFonts w:ascii="Times New Roman" w:eastAsia="Times New Roman" w:hAnsi="Times New Roman" w:cs="Times New Roman"/>
                <w:color w:val="000000"/>
                <w:sz w:val="19"/>
                <w:szCs w:val="19"/>
                <w:lang w:eastAsia="en-GB"/>
              </w:rPr>
              <w:t xml:space="preserve"> public perception on </w:t>
            </w:r>
            <w:r w:rsidRPr="00A432EC">
              <w:rPr>
                <w:rFonts w:ascii="Times New Roman" w:eastAsia="Times New Roman" w:hAnsi="Times New Roman" w:cs="Times New Roman"/>
                <w:color w:val="000000"/>
                <w:sz w:val="19"/>
                <w:szCs w:val="19"/>
                <w:lang w:eastAsia="en-GB"/>
              </w:rPr>
              <w:t>integrity on</w:t>
            </w:r>
            <w:r w:rsidR="00963C33" w:rsidRPr="00A432EC">
              <w:rPr>
                <w:rFonts w:ascii="Times New Roman" w:eastAsia="Times New Roman" w:hAnsi="Times New Roman" w:cs="Times New Roman"/>
                <w:color w:val="000000"/>
                <w:sz w:val="19"/>
                <w:szCs w:val="19"/>
                <w:lang w:eastAsia="en-GB"/>
              </w:rPr>
              <w:t xml:space="preserve"> county operations including issuing reports.</w:t>
            </w:r>
            <w:r w:rsidR="00963C33" w:rsidRPr="00A432EC">
              <w:rPr>
                <w:rFonts w:ascii="Times New Roman" w:eastAsia="Times New Roman" w:hAnsi="Times New Roman" w:cs="Times New Roman"/>
                <w:color w:val="000000"/>
                <w:sz w:val="19"/>
                <w:szCs w:val="19"/>
                <w:lang w:eastAsia="en-GB"/>
              </w:rPr>
              <w:br/>
              <w:t xml:space="preserve">2. </w:t>
            </w:r>
            <w:r w:rsidR="00963C33" w:rsidRPr="00A432EC">
              <w:rPr>
                <w:rFonts w:ascii="Times New Roman" w:eastAsia="Times New Roman" w:hAnsi="Times New Roman" w:cs="Times New Roman"/>
                <w:color w:val="000000"/>
                <w:sz w:val="19"/>
                <w:szCs w:val="19"/>
                <w:lang w:eastAsia="en-GB"/>
              </w:rPr>
              <w:lastRenderedPageBreak/>
              <w:t>Commission taxpayers survey on public perception on integrity</w:t>
            </w:r>
          </w:p>
        </w:tc>
        <w:tc>
          <w:tcPr>
            <w:tcW w:w="0" w:type="auto"/>
            <w:tcBorders>
              <w:top w:val="nil"/>
              <w:left w:val="nil"/>
              <w:bottom w:val="single" w:sz="4" w:space="0" w:color="auto"/>
              <w:right w:val="single" w:sz="4" w:space="0" w:color="auto"/>
            </w:tcBorders>
            <w:shd w:val="clear" w:color="auto" w:fill="auto"/>
            <w:hideMark/>
          </w:tcPr>
          <w:p w14:paraId="6958E0EF"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lastRenderedPageBreak/>
              <w:t>Taxpayers Survey reports.</w:t>
            </w:r>
          </w:p>
        </w:tc>
        <w:tc>
          <w:tcPr>
            <w:tcW w:w="0" w:type="auto"/>
            <w:tcBorders>
              <w:top w:val="nil"/>
              <w:left w:val="nil"/>
              <w:bottom w:val="single" w:sz="4" w:space="0" w:color="auto"/>
              <w:right w:val="single" w:sz="4" w:space="0" w:color="auto"/>
            </w:tcBorders>
            <w:shd w:val="clear" w:color="auto" w:fill="auto"/>
            <w:hideMark/>
          </w:tcPr>
          <w:p w14:paraId="11BA2F4E" w14:textId="418A33FE"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EB58E31" w14:textId="77777777"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CECM FINANCE &amp; ECONOMIC PLANNING, CFO, INTERNAL AUDIT, REVENUE, ICT, BUDGET,ENFORCEMENT,COMMUNICATION</w:t>
            </w:r>
          </w:p>
        </w:tc>
        <w:tc>
          <w:tcPr>
            <w:tcW w:w="0" w:type="auto"/>
            <w:tcBorders>
              <w:top w:val="nil"/>
              <w:left w:val="nil"/>
              <w:bottom w:val="single" w:sz="4" w:space="0" w:color="auto"/>
              <w:right w:val="single" w:sz="4" w:space="0" w:color="auto"/>
            </w:tcBorders>
            <w:shd w:val="clear" w:color="auto" w:fill="auto"/>
            <w:hideMark/>
          </w:tcPr>
          <w:p w14:paraId="061CB2E3" w14:textId="6DF969EB"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6077413" w14:textId="146143A0"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r w:rsidRPr="00A432EC">
              <w:rPr>
                <w:rFonts w:ascii="Times New Roman" w:eastAsia="Times New Roman" w:hAnsi="Times New Roman" w:cs="Times New Roman"/>
                <w:color w:val="000000"/>
                <w:sz w:val="19"/>
                <w:szCs w:val="19"/>
                <w:lang w:eastAsia="en-GB"/>
              </w:rPr>
              <w:t>1</w:t>
            </w:r>
          </w:p>
        </w:tc>
        <w:tc>
          <w:tcPr>
            <w:tcW w:w="0" w:type="auto"/>
            <w:tcBorders>
              <w:top w:val="nil"/>
              <w:left w:val="nil"/>
              <w:bottom w:val="single" w:sz="4" w:space="0" w:color="auto"/>
              <w:right w:val="single" w:sz="4" w:space="0" w:color="auto"/>
            </w:tcBorders>
            <w:shd w:val="clear" w:color="auto" w:fill="auto"/>
            <w:hideMark/>
          </w:tcPr>
          <w:p w14:paraId="36FCCCED" w14:textId="726C1049"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1B4E79A4" w14:textId="77777777" w:rsidR="00963C33" w:rsidRPr="00A432EC" w:rsidRDefault="00963C33" w:rsidP="0066641E">
            <w:pPr>
              <w:pStyle w:val="ListParagraph"/>
              <w:widowControl/>
              <w:numPr>
                <w:ilvl w:val="0"/>
                <w:numId w:val="10"/>
              </w:numPr>
              <w:autoSpaceDE/>
              <w:autoSpaceDN/>
              <w:contextualSpacing/>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C9D3E61" w14:textId="36B9C571"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c>
          <w:tcPr>
            <w:tcW w:w="0" w:type="auto"/>
            <w:tcBorders>
              <w:top w:val="nil"/>
              <w:left w:val="nil"/>
              <w:bottom w:val="single" w:sz="4" w:space="0" w:color="auto"/>
              <w:right w:val="single" w:sz="4" w:space="0" w:color="auto"/>
            </w:tcBorders>
            <w:shd w:val="clear" w:color="auto" w:fill="auto"/>
            <w:hideMark/>
          </w:tcPr>
          <w:p w14:paraId="276ED2C0" w14:textId="0FD862E2" w:rsidR="00963C33" w:rsidRPr="00A432EC" w:rsidRDefault="00963C33" w:rsidP="0066641E">
            <w:pPr>
              <w:spacing w:after="0" w:line="240" w:lineRule="auto"/>
              <w:rPr>
                <w:rFonts w:ascii="Times New Roman" w:eastAsia="Times New Roman" w:hAnsi="Times New Roman" w:cs="Times New Roman"/>
                <w:color w:val="000000"/>
                <w:sz w:val="19"/>
                <w:szCs w:val="19"/>
                <w:lang w:eastAsia="en-GB"/>
              </w:rPr>
            </w:pPr>
          </w:p>
        </w:tc>
      </w:tr>
    </w:tbl>
    <w:p w14:paraId="62A19292" w14:textId="6B80C45A" w:rsidR="00963C33" w:rsidRPr="00A432EC" w:rsidRDefault="00963C33" w:rsidP="00CB6072">
      <w:pPr>
        <w:spacing w:line="360" w:lineRule="auto"/>
        <w:jc w:val="both"/>
        <w:rPr>
          <w:rFonts w:ascii="Times New Roman" w:hAnsi="Times New Roman" w:cs="Times New Roman"/>
          <w:sz w:val="24"/>
          <w:szCs w:val="24"/>
        </w:rPr>
      </w:pPr>
    </w:p>
    <w:p w14:paraId="0E12FB85" w14:textId="77777777" w:rsidR="00442EA7" w:rsidRPr="00A432EC" w:rsidRDefault="00442EA7" w:rsidP="00CB6072">
      <w:pPr>
        <w:spacing w:line="360" w:lineRule="auto"/>
        <w:jc w:val="both"/>
        <w:rPr>
          <w:rFonts w:ascii="Times New Roman" w:hAnsi="Times New Roman" w:cs="Times New Roman"/>
          <w:sz w:val="24"/>
          <w:szCs w:val="24"/>
        </w:rPr>
        <w:sectPr w:rsidR="00442EA7" w:rsidRPr="00A432EC" w:rsidSect="00A432EC">
          <w:headerReference w:type="default" r:id="rId12"/>
          <w:footerReference w:type="default" r:id="rId13"/>
          <w:pgSz w:w="16838" w:h="11906" w:orient="landscape"/>
          <w:pgMar w:top="1440" w:right="1440" w:bottom="1440" w:left="1440" w:header="709" w:footer="709" w:gutter="0"/>
          <w:cols w:space="708"/>
          <w:docGrid w:linePitch="360"/>
        </w:sectPr>
      </w:pPr>
    </w:p>
    <w:p w14:paraId="45F99E51" w14:textId="2B9C18B9" w:rsidR="00963C33" w:rsidRPr="00A432EC" w:rsidRDefault="00442EA7" w:rsidP="00442EA7">
      <w:pPr>
        <w:pStyle w:val="Heading1"/>
        <w:rPr>
          <w:rFonts w:ascii="Times New Roman" w:hAnsi="Times New Roman" w:cs="Times New Roman"/>
        </w:rPr>
      </w:pPr>
      <w:bookmarkStart w:id="24" w:name="_Toc211248417"/>
      <w:r w:rsidRPr="00A432EC">
        <w:rPr>
          <w:rFonts w:ascii="Times New Roman" w:hAnsi="Times New Roman" w:cs="Times New Roman"/>
        </w:rPr>
        <w:lastRenderedPageBreak/>
        <w:t>3.0 MONITORING AND EVALUATION</w:t>
      </w:r>
      <w:bookmarkEnd w:id="24"/>
    </w:p>
    <w:p w14:paraId="1E6D4833" w14:textId="6177A1F2" w:rsidR="00442EA7" w:rsidRPr="00A432EC" w:rsidRDefault="00442EA7" w:rsidP="00CB6072">
      <w:pPr>
        <w:spacing w:line="360" w:lineRule="auto"/>
        <w:jc w:val="both"/>
        <w:rPr>
          <w:rFonts w:ascii="Times New Roman" w:hAnsi="Times New Roman" w:cs="Times New Roman"/>
          <w:sz w:val="24"/>
          <w:szCs w:val="24"/>
        </w:rPr>
      </w:pPr>
    </w:p>
    <w:p w14:paraId="458C9D73" w14:textId="423A92F4" w:rsidR="00442EA7" w:rsidRPr="00A432EC" w:rsidRDefault="002144A9" w:rsidP="00CB6072">
      <w:p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For efficient M&amp;E of the post TADAT assessment, the following measures will be put in place;</w:t>
      </w:r>
    </w:p>
    <w:p w14:paraId="23598672" w14:textId="6E5599E6" w:rsidR="004B7485" w:rsidRPr="00A432EC" w:rsidRDefault="009E6103" w:rsidP="009477F7">
      <w:pPr>
        <w:pStyle w:val="ListParagraph"/>
        <w:numPr>
          <w:ilvl w:val="0"/>
          <w:numId w:val="11"/>
        </w:num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Formation of C</w:t>
      </w:r>
      <w:r w:rsidR="004B7485" w:rsidRPr="00A432EC">
        <w:rPr>
          <w:rFonts w:ascii="Times New Roman" w:hAnsi="Times New Roman" w:cs="Times New Roman"/>
          <w:sz w:val="24"/>
          <w:szCs w:val="24"/>
        </w:rPr>
        <w:t>ounty Monitoring and Evaluation Unit</w:t>
      </w:r>
      <w:r w:rsidR="00F65A36" w:rsidRPr="00A432EC">
        <w:rPr>
          <w:rFonts w:ascii="Times New Roman" w:hAnsi="Times New Roman" w:cs="Times New Roman"/>
          <w:sz w:val="24"/>
          <w:szCs w:val="24"/>
        </w:rPr>
        <w:t xml:space="preserve"> that will be headed by CECM Finance and Economic Planning. </w:t>
      </w:r>
      <w:r w:rsidR="00CF414C" w:rsidRPr="00A432EC">
        <w:rPr>
          <w:rFonts w:ascii="Times New Roman" w:hAnsi="Times New Roman" w:cs="Times New Roman"/>
          <w:sz w:val="24"/>
          <w:szCs w:val="24"/>
        </w:rPr>
        <w:t xml:space="preserve">This unit will be responsible for providing strategic guidance, vision and management for the </w:t>
      </w:r>
      <w:r w:rsidR="009477F7" w:rsidRPr="00A432EC">
        <w:rPr>
          <w:rFonts w:ascii="Times New Roman" w:hAnsi="Times New Roman" w:cs="Times New Roman"/>
          <w:sz w:val="24"/>
          <w:szCs w:val="24"/>
        </w:rPr>
        <w:t xml:space="preserve">successful M&amp; E of the </w:t>
      </w:r>
      <w:r w:rsidR="00355484" w:rsidRPr="00A432EC">
        <w:rPr>
          <w:rFonts w:ascii="Times New Roman" w:hAnsi="Times New Roman" w:cs="Times New Roman"/>
          <w:sz w:val="24"/>
          <w:szCs w:val="24"/>
        </w:rPr>
        <w:t>t</w:t>
      </w:r>
      <w:r w:rsidR="009477F7" w:rsidRPr="00A432EC">
        <w:rPr>
          <w:rFonts w:ascii="Times New Roman" w:hAnsi="Times New Roman" w:cs="Times New Roman"/>
          <w:sz w:val="24"/>
          <w:szCs w:val="24"/>
        </w:rPr>
        <w:t>ax administration process.</w:t>
      </w:r>
      <w:r w:rsidR="00355484" w:rsidRPr="00A432EC">
        <w:rPr>
          <w:rFonts w:ascii="Times New Roman" w:hAnsi="Times New Roman" w:cs="Times New Roman"/>
          <w:sz w:val="24"/>
          <w:szCs w:val="24"/>
        </w:rPr>
        <w:t xml:space="preserve"> </w:t>
      </w:r>
      <w:r w:rsidR="009D2D54" w:rsidRPr="00A432EC">
        <w:rPr>
          <w:rFonts w:ascii="Times New Roman" w:hAnsi="Times New Roman" w:cs="Times New Roman"/>
          <w:sz w:val="24"/>
          <w:szCs w:val="24"/>
        </w:rPr>
        <w:t>M</w:t>
      </w:r>
      <w:r w:rsidR="004B7485" w:rsidRPr="00A432EC">
        <w:rPr>
          <w:rFonts w:ascii="Times New Roman" w:hAnsi="Times New Roman" w:cs="Times New Roman"/>
          <w:sz w:val="24"/>
          <w:szCs w:val="24"/>
        </w:rPr>
        <w:t>anagement</w:t>
      </w:r>
      <w:r w:rsidR="009D2D54" w:rsidRPr="00A432EC">
        <w:rPr>
          <w:rFonts w:ascii="Times New Roman" w:hAnsi="Times New Roman" w:cs="Times New Roman"/>
          <w:sz w:val="24"/>
          <w:szCs w:val="24"/>
        </w:rPr>
        <w:t xml:space="preserve"> review reports will be prepared by well-trained officers</w:t>
      </w:r>
      <w:r w:rsidR="004B7485" w:rsidRPr="00A432EC">
        <w:rPr>
          <w:rFonts w:ascii="Times New Roman" w:hAnsi="Times New Roman" w:cs="Times New Roman"/>
          <w:sz w:val="24"/>
          <w:szCs w:val="24"/>
        </w:rPr>
        <w:t xml:space="preserve"> </w:t>
      </w:r>
      <w:r w:rsidR="009B54DF" w:rsidRPr="00A432EC">
        <w:rPr>
          <w:rFonts w:ascii="Times New Roman" w:hAnsi="Times New Roman" w:cs="Times New Roman"/>
          <w:sz w:val="24"/>
          <w:szCs w:val="24"/>
        </w:rPr>
        <w:t>and submitted to the CM&amp;EU</w:t>
      </w:r>
      <w:r w:rsidR="00E264C7" w:rsidRPr="00A432EC">
        <w:rPr>
          <w:rFonts w:ascii="Times New Roman" w:hAnsi="Times New Roman" w:cs="Times New Roman"/>
          <w:sz w:val="24"/>
          <w:szCs w:val="24"/>
        </w:rPr>
        <w:t xml:space="preserve"> for decisions making</w:t>
      </w:r>
      <w:r w:rsidR="00A240DC" w:rsidRPr="00A432EC">
        <w:rPr>
          <w:rFonts w:ascii="Times New Roman" w:hAnsi="Times New Roman" w:cs="Times New Roman"/>
          <w:sz w:val="24"/>
          <w:szCs w:val="24"/>
        </w:rPr>
        <w:t xml:space="preserve"> and monthly management strategy implementation review reports </w:t>
      </w:r>
      <w:r w:rsidR="003919FE" w:rsidRPr="00A432EC">
        <w:rPr>
          <w:rFonts w:ascii="Times New Roman" w:hAnsi="Times New Roman" w:cs="Times New Roman"/>
          <w:sz w:val="24"/>
          <w:szCs w:val="24"/>
        </w:rPr>
        <w:t>be shared amongst stakeholders</w:t>
      </w:r>
    </w:p>
    <w:p w14:paraId="1E67CFCD" w14:textId="20AB532B" w:rsidR="003919FE" w:rsidRPr="00A432EC" w:rsidRDefault="00260AB0" w:rsidP="003919FE">
      <w:pPr>
        <w:pStyle w:val="ListParagraph"/>
        <w:numPr>
          <w:ilvl w:val="0"/>
          <w:numId w:val="11"/>
        </w:num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 xml:space="preserve">Implementation and monitoring will involve tracking and evaluating </w:t>
      </w:r>
      <w:r w:rsidR="00BA7FF5" w:rsidRPr="00A432EC">
        <w:rPr>
          <w:rFonts w:ascii="Times New Roman" w:hAnsi="Times New Roman" w:cs="Times New Roman"/>
          <w:sz w:val="24"/>
          <w:szCs w:val="24"/>
        </w:rPr>
        <w:t>of the implementation tasks and measures contributing to the target output.</w:t>
      </w:r>
    </w:p>
    <w:p w14:paraId="67A26F29" w14:textId="40BC3B59" w:rsidR="00187BE0" w:rsidRPr="00A432EC" w:rsidRDefault="00187BE0" w:rsidP="003919FE">
      <w:pPr>
        <w:pStyle w:val="ListParagraph"/>
        <w:numPr>
          <w:ilvl w:val="0"/>
          <w:numId w:val="11"/>
        </w:num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KC</w:t>
      </w:r>
      <w:r w:rsidR="004B3DAF" w:rsidRPr="00A432EC">
        <w:rPr>
          <w:rFonts w:ascii="Times New Roman" w:hAnsi="Times New Roman" w:cs="Times New Roman"/>
          <w:sz w:val="24"/>
          <w:szCs w:val="24"/>
        </w:rPr>
        <w:t>RD</w:t>
      </w:r>
      <w:r w:rsidRPr="00A432EC">
        <w:rPr>
          <w:rFonts w:ascii="Times New Roman" w:hAnsi="Times New Roman" w:cs="Times New Roman"/>
          <w:sz w:val="24"/>
          <w:szCs w:val="24"/>
        </w:rPr>
        <w:t xml:space="preserve"> team will undertake periodic reviews and continuous assessment of the strategy action plan implement</w:t>
      </w:r>
      <w:r w:rsidR="00A143A0" w:rsidRPr="00A432EC">
        <w:rPr>
          <w:rFonts w:ascii="Times New Roman" w:hAnsi="Times New Roman" w:cs="Times New Roman"/>
          <w:sz w:val="24"/>
          <w:szCs w:val="24"/>
        </w:rPr>
        <w:t>ation to monitor progress and provide solutions to problems that may arise</w:t>
      </w:r>
      <w:r w:rsidR="00CD0143" w:rsidRPr="00A432EC">
        <w:rPr>
          <w:rFonts w:ascii="Times New Roman" w:hAnsi="Times New Roman" w:cs="Times New Roman"/>
          <w:sz w:val="24"/>
          <w:szCs w:val="24"/>
        </w:rPr>
        <w:t xml:space="preserve"> </w:t>
      </w:r>
      <w:r w:rsidR="00A143A0" w:rsidRPr="00A432EC">
        <w:rPr>
          <w:rFonts w:ascii="Times New Roman" w:hAnsi="Times New Roman" w:cs="Times New Roman"/>
          <w:sz w:val="24"/>
          <w:szCs w:val="24"/>
        </w:rPr>
        <w:t>during the implementation process.</w:t>
      </w:r>
      <w:r w:rsidR="00CD0143" w:rsidRPr="00A432EC">
        <w:rPr>
          <w:rFonts w:ascii="Times New Roman" w:hAnsi="Times New Roman" w:cs="Times New Roman"/>
          <w:sz w:val="24"/>
          <w:szCs w:val="24"/>
        </w:rPr>
        <w:t xml:space="preserve"> </w:t>
      </w:r>
      <w:r w:rsidR="008C6129" w:rsidRPr="00A432EC">
        <w:rPr>
          <w:rFonts w:ascii="Times New Roman" w:hAnsi="Times New Roman" w:cs="Times New Roman"/>
          <w:sz w:val="24"/>
          <w:szCs w:val="24"/>
        </w:rPr>
        <w:t>A monthly report will be prepared and shared with the CM&amp;EU.</w:t>
      </w:r>
    </w:p>
    <w:p w14:paraId="7CA70BAA" w14:textId="77777777" w:rsidR="001939C5" w:rsidRPr="00A432EC" w:rsidRDefault="00A6476B" w:rsidP="003919FE">
      <w:pPr>
        <w:pStyle w:val="ListParagraph"/>
        <w:numPr>
          <w:ilvl w:val="0"/>
          <w:numId w:val="11"/>
        </w:num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 xml:space="preserve">At the end of each financial year, a team of TADAT assessors will undertake the key monitoring exercise </w:t>
      </w:r>
      <w:r w:rsidR="00C92D31" w:rsidRPr="00A432EC">
        <w:rPr>
          <w:rFonts w:ascii="Times New Roman" w:hAnsi="Times New Roman" w:cs="Times New Roman"/>
          <w:sz w:val="24"/>
          <w:szCs w:val="24"/>
        </w:rPr>
        <w:t>in collaboration with the county TADAT trained officers, and inform on the progress made in the implementation of the KC</w:t>
      </w:r>
      <w:r w:rsidR="001939C5" w:rsidRPr="00A432EC">
        <w:rPr>
          <w:rFonts w:ascii="Times New Roman" w:hAnsi="Times New Roman" w:cs="Times New Roman"/>
          <w:sz w:val="24"/>
          <w:szCs w:val="24"/>
        </w:rPr>
        <w:t xml:space="preserve"> post TADAT reforms and recommend changes where necessary.</w:t>
      </w:r>
    </w:p>
    <w:p w14:paraId="7AA94CA1" w14:textId="5E4EC5C7" w:rsidR="008C6129" w:rsidRPr="00A432EC" w:rsidRDefault="00FB5BB4" w:rsidP="003919FE">
      <w:pPr>
        <w:pStyle w:val="ListParagraph"/>
        <w:numPr>
          <w:ilvl w:val="0"/>
          <w:numId w:val="11"/>
        </w:numPr>
        <w:spacing w:line="360" w:lineRule="auto"/>
        <w:jc w:val="both"/>
        <w:rPr>
          <w:rFonts w:ascii="Times New Roman" w:hAnsi="Times New Roman" w:cs="Times New Roman"/>
          <w:sz w:val="24"/>
          <w:szCs w:val="24"/>
        </w:rPr>
      </w:pPr>
      <w:r w:rsidRPr="00A432EC">
        <w:rPr>
          <w:rFonts w:ascii="Times New Roman" w:hAnsi="Times New Roman" w:cs="Times New Roman"/>
          <w:sz w:val="24"/>
          <w:szCs w:val="24"/>
        </w:rPr>
        <w:t>Other assessment may follow after one year, to highlight the lessons learnt and measure the strategy achieve</w:t>
      </w:r>
      <w:r w:rsidR="002B3095" w:rsidRPr="00A432EC">
        <w:rPr>
          <w:rFonts w:ascii="Times New Roman" w:hAnsi="Times New Roman" w:cs="Times New Roman"/>
          <w:sz w:val="24"/>
          <w:szCs w:val="24"/>
        </w:rPr>
        <w:t xml:space="preserve">d </w:t>
      </w:r>
      <w:r w:rsidRPr="00A432EC">
        <w:rPr>
          <w:rFonts w:ascii="Times New Roman" w:hAnsi="Times New Roman" w:cs="Times New Roman"/>
          <w:sz w:val="24"/>
          <w:szCs w:val="24"/>
        </w:rPr>
        <w:t xml:space="preserve">against the set targets. </w:t>
      </w:r>
      <w:r w:rsidR="00C92D31" w:rsidRPr="00A432EC">
        <w:rPr>
          <w:rFonts w:ascii="Times New Roman" w:hAnsi="Times New Roman" w:cs="Times New Roman"/>
          <w:sz w:val="24"/>
          <w:szCs w:val="24"/>
        </w:rPr>
        <w:t xml:space="preserve"> </w:t>
      </w:r>
      <w:r w:rsidR="002B3095" w:rsidRPr="00A432EC">
        <w:rPr>
          <w:rFonts w:ascii="Times New Roman" w:hAnsi="Times New Roman" w:cs="Times New Roman"/>
          <w:sz w:val="24"/>
          <w:szCs w:val="24"/>
        </w:rPr>
        <w:t xml:space="preserve">This will inform whether </w:t>
      </w:r>
      <w:r w:rsidR="00B72CAF" w:rsidRPr="00A432EC">
        <w:rPr>
          <w:rFonts w:ascii="Times New Roman" w:hAnsi="Times New Roman" w:cs="Times New Roman"/>
          <w:sz w:val="24"/>
          <w:szCs w:val="24"/>
        </w:rPr>
        <w:t>KC is ready for a repeat of TADAT assessment.</w:t>
      </w:r>
    </w:p>
    <w:p w14:paraId="27A3E122" w14:textId="77777777" w:rsidR="00755FF2" w:rsidRPr="00A432EC" w:rsidRDefault="00755FF2" w:rsidP="00AA67B0">
      <w:pPr>
        <w:spacing w:line="360" w:lineRule="auto"/>
        <w:jc w:val="both"/>
        <w:rPr>
          <w:rFonts w:ascii="Times New Roman" w:hAnsi="Times New Roman" w:cs="Times New Roman"/>
          <w:b/>
          <w:bCs/>
          <w:sz w:val="24"/>
          <w:szCs w:val="24"/>
        </w:rPr>
      </w:pPr>
    </w:p>
    <w:p w14:paraId="0F06587C" w14:textId="11513408" w:rsidR="00BC105C" w:rsidRPr="00A432EC" w:rsidRDefault="00AA67B0" w:rsidP="00AA67B0">
      <w:pPr>
        <w:spacing w:line="360" w:lineRule="auto"/>
        <w:jc w:val="both"/>
        <w:rPr>
          <w:rFonts w:ascii="Times New Roman" w:hAnsi="Times New Roman" w:cs="Times New Roman"/>
          <w:b/>
          <w:bCs/>
          <w:sz w:val="24"/>
          <w:szCs w:val="24"/>
        </w:rPr>
      </w:pPr>
      <w:r w:rsidRPr="00A432EC">
        <w:rPr>
          <w:rFonts w:ascii="Times New Roman" w:hAnsi="Times New Roman" w:cs="Times New Roman"/>
          <w:b/>
          <w:bCs/>
          <w:sz w:val="24"/>
          <w:szCs w:val="24"/>
        </w:rPr>
        <w:t xml:space="preserve">NB: </w:t>
      </w:r>
      <w:r w:rsidR="00755FF2" w:rsidRPr="00A432EC">
        <w:rPr>
          <w:rFonts w:ascii="Times New Roman" w:hAnsi="Times New Roman" w:cs="Times New Roman"/>
          <w:sz w:val="24"/>
          <w:szCs w:val="24"/>
        </w:rPr>
        <w:t>O</w:t>
      </w:r>
      <w:r w:rsidRPr="00A432EC">
        <w:rPr>
          <w:rFonts w:ascii="Times New Roman" w:hAnsi="Times New Roman" w:cs="Times New Roman"/>
          <w:sz w:val="24"/>
          <w:szCs w:val="24"/>
        </w:rPr>
        <w:t xml:space="preserve">ther independent oversight stakeholders such as </w:t>
      </w:r>
      <w:r w:rsidR="006A33BC" w:rsidRPr="00A432EC">
        <w:rPr>
          <w:rFonts w:ascii="Times New Roman" w:hAnsi="Times New Roman" w:cs="Times New Roman"/>
          <w:sz w:val="24"/>
          <w:szCs w:val="24"/>
        </w:rPr>
        <w:t>O</w:t>
      </w:r>
      <w:r w:rsidRPr="00A432EC">
        <w:rPr>
          <w:rFonts w:ascii="Times New Roman" w:hAnsi="Times New Roman" w:cs="Times New Roman"/>
          <w:sz w:val="24"/>
          <w:szCs w:val="24"/>
        </w:rPr>
        <w:t>ffice of the Auditor General (OAG)</w:t>
      </w:r>
      <w:r w:rsidR="006A33BC" w:rsidRPr="00A432EC">
        <w:rPr>
          <w:rFonts w:ascii="Times New Roman" w:hAnsi="Times New Roman" w:cs="Times New Roman"/>
          <w:sz w:val="24"/>
          <w:szCs w:val="24"/>
        </w:rPr>
        <w:t xml:space="preserve"> office of the Controller of Budget (</w:t>
      </w:r>
      <w:proofErr w:type="spellStart"/>
      <w:r w:rsidR="006A33BC" w:rsidRPr="00A432EC">
        <w:rPr>
          <w:rFonts w:ascii="Times New Roman" w:hAnsi="Times New Roman" w:cs="Times New Roman"/>
          <w:sz w:val="24"/>
          <w:szCs w:val="24"/>
        </w:rPr>
        <w:t>CoB</w:t>
      </w:r>
      <w:proofErr w:type="spellEnd"/>
      <w:r w:rsidR="006A33BC" w:rsidRPr="00A432EC">
        <w:rPr>
          <w:rFonts w:ascii="Times New Roman" w:hAnsi="Times New Roman" w:cs="Times New Roman"/>
          <w:sz w:val="24"/>
          <w:szCs w:val="24"/>
        </w:rPr>
        <w:t>) and the Commission of Revenue Allocation (CRA)</w:t>
      </w:r>
      <w:r w:rsidR="00A85695" w:rsidRPr="00A432EC">
        <w:rPr>
          <w:rFonts w:ascii="Times New Roman" w:hAnsi="Times New Roman" w:cs="Times New Roman"/>
          <w:sz w:val="24"/>
          <w:szCs w:val="24"/>
        </w:rPr>
        <w:t xml:space="preserve"> will be engaged to regularly monitor progress on th</w:t>
      </w:r>
      <w:r w:rsidR="00022B69" w:rsidRPr="00A432EC">
        <w:rPr>
          <w:rFonts w:ascii="Times New Roman" w:hAnsi="Times New Roman" w:cs="Times New Roman"/>
          <w:sz w:val="24"/>
          <w:szCs w:val="24"/>
        </w:rPr>
        <w:t>e</w:t>
      </w:r>
      <w:r w:rsidR="00A85695" w:rsidRPr="00A432EC">
        <w:rPr>
          <w:rFonts w:ascii="Times New Roman" w:hAnsi="Times New Roman" w:cs="Times New Roman"/>
          <w:sz w:val="24"/>
          <w:szCs w:val="24"/>
        </w:rPr>
        <w:t xml:space="preserve"> implementation of the strategy plan either semi-</w:t>
      </w:r>
      <w:r w:rsidR="00A85695" w:rsidRPr="00A432EC">
        <w:rPr>
          <w:rFonts w:ascii="Times New Roman" w:hAnsi="Times New Roman" w:cs="Times New Roman"/>
          <w:sz w:val="24"/>
          <w:szCs w:val="24"/>
        </w:rPr>
        <w:lastRenderedPageBreak/>
        <w:t xml:space="preserve">annually, or annually. Lessons will also be drawn from the implementation </w:t>
      </w:r>
      <w:r w:rsidR="00315D5F" w:rsidRPr="00A432EC">
        <w:rPr>
          <w:rFonts w:ascii="Times New Roman" w:hAnsi="Times New Roman" w:cs="Times New Roman"/>
          <w:sz w:val="24"/>
          <w:szCs w:val="24"/>
        </w:rPr>
        <w:t>of the first-year action plan to inform the subsequent revisions to the KC post TADAT reform strategy implementation.</w:t>
      </w:r>
    </w:p>
    <w:p w14:paraId="2882137C" w14:textId="77777777" w:rsidR="00E26E55" w:rsidRPr="00A432EC" w:rsidRDefault="00E26E55" w:rsidP="004B7485">
      <w:pPr>
        <w:spacing w:line="360" w:lineRule="auto"/>
        <w:ind w:left="360"/>
        <w:jc w:val="both"/>
        <w:rPr>
          <w:rFonts w:ascii="Times New Roman" w:hAnsi="Times New Roman" w:cs="Times New Roman"/>
          <w:sz w:val="24"/>
          <w:szCs w:val="24"/>
        </w:rPr>
      </w:pPr>
    </w:p>
    <w:sectPr w:rsidR="00E26E55" w:rsidRPr="00A432EC" w:rsidSect="0066641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4A197" w14:textId="77777777" w:rsidR="00392054" w:rsidRDefault="00392054" w:rsidP="006F383F">
      <w:pPr>
        <w:spacing w:after="0" w:line="240" w:lineRule="auto"/>
      </w:pPr>
      <w:r>
        <w:separator/>
      </w:r>
    </w:p>
  </w:endnote>
  <w:endnote w:type="continuationSeparator" w:id="0">
    <w:p w14:paraId="2662EDA4" w14:textId="77777777" w:rsidR="00392054" w:rsidRDefault="00392054" w:rsidP="006F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Quattrocento Sans">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795580"/>
      <w:docPartObj>
        <w:docPartGallery w:val="Page Numbers (Bottom of Page)"/>
        <w:docPartUnique/>
      </w:docPartObj>
    </w:sdtPr>
    <w:sdtEndPr>
      <w:rPr>
        <w:noProof/>
      </w:rPr>
    </w:sdtEndPr>
    <w:sdtContent>
      <w:p w14:paraId="20CE4FD6" w14:textId="32167BE2" w:rsidR="005B6630" w:rsidRDefault="005B6630">
        <w:pPr>
          <w:pStyle w:val="Footer"/>
          <w:jc w:val="center"/>
        </w:pPr>
        <w:r>
          <w:fldChar w:fldCharType="begin"/>
        </w:r>
        <w:r>
          <w:instrText xml:space="preserve"> PAGE   \* MERGEFORMAT </w:instrText>
        </w:r>
        <w:r>
          <w:fldChar w:fldCharType="separate"/>
        </w:r>
        <w:r w:rsidR="00F33B71">
          <w:rPr>
            <w:noProof/>
          </w:rPr>
          <w:t>24</w:t>
        </w:r>
        <w:r>
          <w:rPr>
            <w:noProof/>
          </w:rPr>
          <w:fldChar w:fldCharType="end"/>
        </w:r>
      </w:p>
    </w:sdtContent>
  </w:sdt>
  <w:p w14:paraId="41E5F0C5" w14:textId="77777777" w:rsidR="005B6630" w:rsidRDefault="005B6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A3F25" w14:textId="77777777" w:rsidR="00392054" w:rsidRDefault="00392054" w:rsidP="006F383F">
      <w:pPr>
        <w:spacing w:after="0" w:line="240" w:lineRule="auto"/>
      </w:pPr>
      <w:r>
        <w:separator/>
      </w:r>
    </w:p>
  </w:footnote>
  <w:footnote w:type="continuationSeparator" w:id="0">
    <w:p w14:paraId="36216393" w14:textId="77777777" w:rsidR="00392054" w:rsidRDefault="00392054" w:rsidP="006F3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A5885" w14:textId="045E6F3B" w:rsidR="005B6630" w:rsidRPr="006F383F" w:rsidRDefault="00A432EC" w:rsidP="006F383F">
    <w:pPr>
      <w:pStyle w:val="Header"/>
      <w:jc w:val="center"/>
      <w:rPr>
        <w:rFonts w:ascii="Georgia" w:hAnsi="Georgia"/>
        <w:b/>
        <w:bCs/>
        <w:sz w:val="24"/>
        <w:szCs w:val="24"/>
      </w:rPr>
    </w:pPr>
    <w:r>
      <w:rPr>
        <w:rFonts w:ascii="Georgia" w:hAnsi="Georgia"/>
        <w:b/>
        <w:bCs/>
        <w:sz w:val="24"/>
        <w:szCs w:val="24"/>
      </w:rPr>
      <w:t>KIRINYAGA REVENUE MOBILIZATION STRATEGY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3137"/>
    <w:multiLevelType w:val="hybridMultilevel"/>
    <w:tmpl w:val="722437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25604"/>
    <w:multiLevelType w:val="hybridMultilevel"/>
    <w:tmpl w:val="FE384940"/>
    <w:lvl w:ilvl="0" w:tplc="811A2EF0">
      <w:start w:val="1"/>
      <w:numFmt w:val="decimal"/>
      <w:lvlText w:val="%1."/>
      <w:lvlJc w:val="left"/>
      <w:pPr>
        <w:ind w:left="720" w:hanging="360"/>
      </w:pPr>
      <w:rPr>
        <w:rFonts w:ascii="Bookman Old Style" w:eastAsiaTheme="minorHAnsi" w:hAnsi="Bookman Old Style"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016204"/>
    <w:multiLevelType w:val="multilevel"/>
    <w:tmpl w:val="0AC2EF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254D7C"/>
    <w:multiLevelType w:val="multilevel"/>
    <w:tmpl w:val="FAA40FB0"/>
    <w:lvl w:ilvl="0">
      <w:start w:val="1"/>
      <w:numFmt w:val="decimal"/>
      <w:lvlText w:val="%1"/>
      <w:lvlJc w:val="left"/>
      <w:pPr>
        <w:ind w:left="111" w:hanging="497"/>
      </w:pPr>
      <w:rPr>
        <w:rFonts w:hint="default"/>
        <w:lang w:val="en-US" w:eastAsia="en-US" w:bidi="ar-SA"/>
      </w:rPr>
    </w:lvl>
    <w:lvl w:ilvl="1">
      <w:start w:val="5"/>
      <w:numFmt w:val="decimal"/>
      <w:lvlText w:val="%1.%2"/>
      <w:lvlJc w:val="left"/>
      <w:pPr>
        <w:ind w:left="111" w:hanging="497"/>
      </w:pPr>
      <w:rPr>
        <w:rFonts w:hint="default"/>
        <w:lang w:val="en-US" w:eastAsia="en-US" w:bidi="ar-SA"/>
      </w:rPr>
    </w:lvl>
    <w:lvl w:ilvl="2">
      <w:start w:val="1"/>
      <w:numFmt w:val="decimal"/>
      <w:lvlText w:val="%1.%2.%3"/>
      <w:lvlJc w:val="left"/>
      <w:pPr>
        <w:ind w:left="111" w:hanging="497"/>
      </w:pPr>
      <w:rPr>
        <w:rFonts w:hint="default"/>
        <w:b/>
        <w:bCs/>
        <w:spacing w:val="-2"/>
        <w:w w:val="100"/>
        <w:lang w:val="en-US" w:eastAsia="en-US" w:bidi="ar-SA"/>
      </w:rPr>
    </w:lvl>
    <w:lvl w:ilvl="3">
      <w:numFmt w:val="bullet"/>
      <w:lvlText w:val="•"/>
      <w:lvlJc w:val="left"/>
      <w:pPr>
        <w:ind w:left="3252" w:hanging="497"/>
      </w:pPr>
      <w:rPr>
        <w:rFonts w:hint="default"/>
        <w:lang w:val="en-US" w:eastAsia="en-US" w:bidi="ar-SA"/>
      </w:rPr>
    </w:lvl>
    <w:lvl w:ilvl="4">
      <w:numFmt w:val="bullet"/>
      <w:lvlText w:val="•"/>
      <w:lvlJc w:val="left"/>
      <w:pPr>
        <w:ind w:left="4296" w:hanging="497"/>
      </w:pPr>
      <w:rPr>
        <w:rFonts w:hint="default"/>
        <w:lang w:val="en-US" w:eastAsia="en-US" w:bidi="ar-SA"/>
      </w:rPr>
    </w:lvl>
    <w:lvl w:ilvl="5">
      <w:numFmt w:val="bullet"/>
      <w:lvlText w:val="•"/>
      <w:lvlJc w:val="left"/>
      <w:pPr>
        <w:ind w:left="5340" w:hanging="497"/>
      </w:pPr>
      <w:rPr>
        <w:rFonts w:hint="default"/>
        <w:lang w:val="en-US" w:eastAsia="en-US" w:bidi="ar-SA"/>
      </w:rPr>
    </w:lvl>
    <w:lvl w:ilvl="6">
      <w:numFmt w:val="bullet"/>
      <w:lvlText w:val="•"/>
      <w:lvlJc w:val="left"/>
      <w:pPr>
        <w:ind w:left="6384" w:hanging="497"/>
      </w:pPr>
      <w:rPr>
        <w:rFonts w:hint="default"/>
        <w:lang w:val="en-US" w:eastAsia="en-US" w:bidi="ar-SA"/>
      </w:rPr>
    </w:lvl>
    <w:lvl w:ilvl="7">
      <w:numFmt w:val="bullet"/>
      <w:lvlText w:val="•"/>
      <w:lvlJc w:val="left"/>
      <w:pPr>
        <w:ind w:left="7428" w:hanging="497"/>
      </w:pPr>
      <w:rPr>
        <w:rFonts w:hint="default"/>
        <w:lang w:val="en-US" w:eastAsia="en-US" w:bidi="ar-SA"/>
      </w:rPr>
    </w:lvl>
    <w:lvl w:ilvl="8">
      <w:numFmt w:val="bullet"/>
      <w:lvlText w:val="•"/>
      <w:lvlJc w:val="left"/>
      <w:pPr>
        <w:ind w:left="8472" w:hanging="497"/>
      </w:pPr>
      <w:rPr>
        <w:rFonts w:hint="default"/>
        <w:lang w:val="en-US" w:eastAsia="en-US" w:bidi="ar-SA"/>
      </w:rPr>
    </w:lvl>
  </w:abstractNum>
  <w:abstractNum w:abstractNumId="4" w15:restartNumberingAfterBreak="0">
    <w:nsid w:val="4C5A5598"/>
    <w:multiLevelType w:val="multilevel"/>
    <w:tmpl w:val="DA5A562E"/>
    <w:lvl w:ilvl="0">
      <w:start w:val="1"/>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2B81C0A"/>
    <w:multiLevelType w:val="multilevel"/>
    <w:tmpl w:val="E8FA3B4C"/>
    <w:lvl w:ilvl="0">
      <w:start w:val="1"/>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9954DEB"/>
    <w:multiLevelType w:val="multilevel"/>
    <w:tmpl w:val="FD8C9F7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2EC2189"/>
    <w:multiLevelType w:val="multilevel"/>
    <w:tmpl w:val="8C96D8CC"/>
    <w:lvl w:ilvl="0">
      <w:start w:val="1"/>
      <w:numFmt w:val="bullet"/>
      <w:pStyle w:val="ListBullet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3CA50CB"/>
    <w:multiLevelType w:val="hybridMultilevel"/>
    <w:tmpl w:val="69B6CB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D14801"/>
    <w:multiLevelType w:val="hybridMultilevel"/>
    <w:tmpl w:val="49E2B3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4243AA"/>
    <w:multiLevelType w:val="hybridMultilevel"/>
    <w:tmpl w:val="CEA4F64A"/>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6"/>
  </w:num>
  <w:num w:numId="6">
    <w:abstractNumId w:val="9"/>
  </w:num>
  <w:num w:numId="7">
    <w:abstractNumId w:val="8"/>
  </w:num>
  <w:num w:numId="8">
    <w:abstractNumId w:val="4"/>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83F"/>
    <w:rsid w:val="000138C2"/>
    <w:rsid w:val="00020ADD"/>
    <w:rsid w:val="00022B69"/>
    <w:rsid w:val="00032DFA"/>
    <w:rsid w:val="00041442"/>
    <w:rsid w:val="00054D59"/>
    <w:rsid w:val="00061058"/>
    <w:rsid w:val="00093AD3"/>
    <w:rsid w:val="000B3DA2"/>
    <w:rsid w:val="000D1EC3"/>
    <w:rsid w:val="000E4AF0"/>
    <w:rsid w:val="000F0FCC"/>
    <w:rsid w:val="000F5D7A"/>
    <w:rsid w:val="00116C0B"/>
    <w:rsid w:val="001336F1"/>
    <w:rsid w:val="00164F77"/>
    <w:rsid w:val="00175815"/>
    <w:rsid w:val="00187915"/>
    <w:rsid w:val="00187BE0"/>
    <w:rsid w:val="001939C5"/>
    <w:rsid w:val="001C18BF"/>
    <w:rsid w:val="001C34C1"/>
    <w:rsid w:val="001C3C7A"/>
    <w:rsid w:val="001E06A4"/>
    <w:rsid w:val="001E5BFF"/>
    <w:rsid w:val="001E73D9"/>
    <w:rsid w:val="002144A9"/>
    <w:rsid w:val="002151B4"/>
    <w:rsid w:val="00217698"/>
    <w:rsid w:val="00233927"/>
    <w:rsid w:val="00260AB0"/>
    <w:rsid w:val="00273D7A"/>
    <w:rsid w:val="002815BF"/>
    <w:rsid w:val="00284B81"/>
    <w:rsid w:val="0029082F"/>
    <w:rsid w:val="002972A4"/>
    <w:rsid w:val="00297D70"/>
    <w:rsid w:val="002B3095"/>
    <w:rsid w:val="002C7978"/>
    <w:rsid w:val="002E10F0"/>
    <w:rsid w:val="00315D5F"/>
    <w:rsid w:val="003279F2"/>
    <w:rsid w:val="003329BD"/>
    <w:rsid w:val="0035120B"/>
    <w:rsid w:val="00355484"/>
    <w:rsid w:val="0037707A"/>
    <w:rsid w:val="003919FE"/>
    <w:rsid w:val="00392054"/>
    <w:rsid w:val="003A2EE8"/>
    <w:rsid w:val="003A4674"/>
    <w:rsid w:val="003B488D"/>
    <w:rsid w:val="003C1D1A"/>
    <w:rsid w:val="003D04EC"/>
    <w:rsid w:val="003D0F4A"/>
    <w:rsid w:val="003D2002"/>
    <w:rsid w:val="003E6995"/>
    <w:rsid w:val="003F78A9"/>
    <w:rsid w:val="004158EB"/>
    <w:rsid w:val="00442EA7"/>
    <w:rsid w:val="00443E9E"/>
    <w:rsid w:val="004455B3"/>
    <w:rsid w:val="004572CD"/>
    <w:rsid w:val="00465424"/>
    <w:rsid w:val="00472BDE"/>
    <w:rsid w:val="004B0FB7"/>
    <w:rsid w:val="004B3DAF"/>
    <w:rsid w:val="004B7485"/>
    <w:rsid w:val="004C0B8B"/>
    <w:rsid w:val="004D5186"/>
    <w:rsid w:val="004E09BB"/>
    <w:rsid w:val="004E1162"/>
    <w:rsid w:val="004F4016"/>
    <w:rsid w:val="005029A4"/>
    <w:rsid w:val="00520DDF"/>
    <w:rsid w:val="00531DCF"/>
    <w:rsid w:val="0053246D"/>
    <w:rsid w:val="00534F2E"/>
    <w:rsid w:val="005629F5"/>
    <w:rsid w:val="00591038"/>
    <w:rsid w:val="00596AFB"/>
    <w:rsid w:val="005A4254"/>
    <w:rsid w:val="005A53A0"/>
    <w:rsid w:val="005B268A"/>
    <w:rsid w:val="005B5DD1"/>
    <w:rsid w:val="005B6630"/>
    <w:rsid w:val="005C1E50"/>
    <w:rsid w:val="00606453"/>
    <w:rsid w:val="0064538A"/>
    <w:rsid w:val="00654F43"/>
    <w:rsid w:val="00663798"/>
    <w:rsid w:val="0066641E"/>
    <w:rsid w:val="00675B49"/>
    <w:rsid w:val="0068541F"/>
    <w:rsid w:val="006A1DC3"/>
    <w:rsid w:val="006A33BC"/>
    <w:rsid w:val="006C2C03"/>
    <w:rsid w:val="006D0B19"/>
    <w:rsid w:val="006D57AB"/>
    <w:rsid w:val="006F383F"/>
    <w:rsid w:val="00755FF2"/>
    <w:rsid w:val="00762CD4"/>
    <w:rsid w:val="00763CAB"/>
    <w:rsid w:val="0076761E"/>
    <w:rsid w:val="00774DF2"/>
    <w:rsid w:val="00776AEF"/>
    <w:rsid w:val="00791254"/>
    <w:rsid w:val="007B255C"/>
    <w:rsid w:val="007B2F5B"/>
    <w:rsid w:val="007E062F"/>
    <w:rsid w:val="007E2906"/>
    <w:rsid w:val="007E39E0"/>
    <w:rsid w:val="00804EDA"/>
    <w:rsid w:val="00805FA3"/>
    <w:rsid w:val="008065DA"/>
    <w:rsid w:val="0081235E"/>
    <w:rsid w:val="008167B3"/>
    <w:rsid w:val="00825C31"/>
    <w:rsid w:val="00834885"/>
    <w:rsid w:val="00834B3F"/>
    <w:rsid w:val="00837C4B"/>
    <w:rsid w:val="00873BDD"/>
    <w:rsid w:val="008812D9"/>
    <w:rsid w:val="008A3ADF"/>
    <w:rsid w:val="008C6129"/>
    <w:rsid w:val="008E4F01"/>
    <w:rsid w:val="008E68C4"/>
    <w:rsid w:val="008F2119"/>
    <w:rsid w:val="008F5325"/>
    <w:rsid w:val="00915EE0"/>
    <w:rsid w:val="009230A8"/>
    <w:rsid w:val="009477F7"/>
    <w:rsid w:val="009554AA"/>
    <w:rsid w:val="00956C15"/>
    <w:rsid w:val="00963C33"/>
    <w:rsid w:val="0097578C"/>
    <w:rsid w:val="009A3308"/>
    <w:rsid w:val="009B18A5"/>
    <w:rsid w:val="009B54DF"/>
    <w:rsid w:val="009C0025"/>
    <w:rsid w:val="009C10A0"/>
    <w:rsid w:val="009D1A06"/>
    <w:rsid w:val="009D2D54"/>
    <w:rsid w:val="009D7D18"/>
    <w:rsid w:val="009E2AF1"/>
    <w:rsid w:val="009E3688"/>
    <w:rsid w:val="009E6103"/>
    <w:rsid w:val="00A143A0"/>
    <w:rsid w:val="00A240DC"/>
    <w:rsid w:val="00A432EC"/>
    <w:rsid w:val="00A46567"/>
    <w:rsid w:val="00A537F9"/>
    <w:rsid w:val="00A57355"/>
    <w:rsid w:val="00A57E3B"/>
    <w:rsid w:val="00A6476B"/>
    <w:rsid w:val="00A85695"/>
    <w:rsid w:val="00A91B05"/>
    <w:rsid w:val="00AA3458"/>
    <w:rsid w:val="00AA3D30"/>
    <w:rsid w:val="00AA67B0"/>
    <w:rsid w:val="00AB6C0B"/>
    <w:rsid w:val="00B222D1"/>
    <w:rsid w:val="00B23CE0"/>
    <w:rsid w:val="00B319F7"/>
    <w:rsid w:val="00B53542"/>
    <w:rsid w:val="00B549B7"/>
    <w:rsid w:val="00B70B92"/>
    <w:rsid w:val="00B72CAF"/>
    <w:rsid w:val="00B84084"/>
    <w:rsid w:val="00B84C42"/>
    <w:rsid w:val="00B95D4F"/>
    <w:rsid w:val="00BA1873"/>
    <w:rsid w:val="00BA2039"/>
    <w:rsid w:val="00BA713F"/>
    <w:rsid w:val="00BA7FF5"/>
    <w:rsid w:val="00BC105C"/>
    <w:rsid w:val="00BD4C5E"/>
    <w:rsid w:val="00BD6A34"/>
    <w:rsid w:val="00BE171E"/>
    <w:rsid w:val="00BE60BF"/>
    <w:rsid w:val="00BF1FD4"/>
    <w:rsid w:val="00BF6918"/>
    <w:rsid w:val="00C401B2"/>
    <w:rsid w:val="00C44CAD"/>
    <w:rsid w:val="00C67207"/>
    <w:rsid w:val="00C92D31"/>
    <w:rsid w:val="00CA1DC6"/>
    <w:rsid w:val="00CA35CF"/>
    <w:rsid w:val="00CB1AC8"/>
    <w:rsid w:val="00CB6072"/>
    <w:rsid w:val="00CD0143"/>
    <w:rsid w:val="00CD425A"/>
    <w:rsid w:val="00CF414C"/>
    <w:rsid w:val="00D00867"/>
    <w:rsid w:val="00D225D7"/>
    <w:rsid w:val="00D25643"/>
    <w:rsid w:val="00D26B43"/>
    <w:rsid w:val="00D326E3"/>
    <w:rsid w:val="00D7544D"/>
    <w:rsid w:val="00D86632"/>
    <w:rsid w:val="00D94BDE"/>
    <w:rsid w:val="00D97931"/>
    <w:rsid w:val="00DC194A"/>
    <w:rsid w:val="00E01C3D"/>
    <w:rsid w:val="00E10287"/>
    <w:rsid w:val="00E10DE7"/>
    <w:rsid w:val="00E150BC"/>
    <w:rsid w:val="00E20A1C"/>
    <w:rsid w:val="00E264C7"/>
    <w:rsid w:val="00E2696E"/>
    <w:rsid w:val="00E26E55"/>
    <w:rsid w:val="00E341A5"/>
    <w:rsid w:val="00E64D39"/>
    <w:rsid w:val="00E66F37"/>
    <w:rsid w:val="00E9025A"/>
    <w:rsid w:val="00E94B55"/>
    <w:rsid w:val="00EA477B"/>
    <w:rsid w:val="00EC1F43"/>
    <w:rsid w:val="00ED6ACD"/>
    <w:rsid w:val="00EE453D"/>
    <w:rsid w:val="00F33B71"/>
    <w:rsid w:val="00F34953"/>
    <w:rsid w:val="00F40726"/>
    <w:rsid w:val="00F43A1F"/>
    <w:rsid w:val="00F5786C"/>
    <w:rsid w:val="00F606CD"/>
    <w:rsid w:val="00F65A36"/>
    <w:rsid w:val="00F740BB"/>
    <w:rsid w:val="00F80E00"/>
    <w:rsid w:val="00F828D4"/>
    <w:rsid w:val="00F90E76"/>
    <w:rsid w:val="00FB5BB4"/>
    <w:rsid w:val="00FD0838"/>
    <w:rsid w:val="00FF3346"/>
    <w:rsid w:val="00FF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6B30"/>
  <w15:chartTrackingRefBased/>
  <w15:docId w15:val="{F5D7EF0D-E73D-40FE-AB1F-EFBC1B07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B319F7"/>
    <w:pPr>
      <w:keepNext/>
      <w:keepLines/>
      <w:spacing w:before="240" w:after="0" w:line="276" w:lineRule="auto"/>
      <w:outlineLvl w:val="0"/>
    </w:pPr>
    <w:rPr>
      <w:rFonts w:ascii="Georgia" w:eastAsiaTheme="majorEastAsia" w:hAnsi="Georg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B319F7"/>
    <w:pPr>
      <w:keepNext/>
      <w:keepLines/>
      <w:spacing w:before="40" w:after="0" w:line="276" w:lineRule="auto"/>
      <w:outlineLvl w:val="1"/>
    </w:pPr>
    <w:rPr>
      <w:rFonts w:ascii="Georgia" w:eastAsiaTheme="majorEastAsia" w:hAnsi="Georgia" w:cstheme="majorBidi"/>
      <w:b/>
      <w:color w:val="0070C0"/>
      <w:sz w:val="24"/>
      <w:szCs w:val="26"/>
    </w:rPr>
  </w:style>
  <w:style w:type="paragraph" w:styleId="Heading3">
    <w:name w:val="heading 3"/>
    <w:basedOn w:val="Normal"/>
    <w:next w:val="Normal"/>
    <w:link w:val="Heading3Char"/>
    <w:uiPriority w:val="9"/>
    <w:unhideWhenUsed/>
    <w:qFormat/>
    <w:rsid w:val="00BA18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9F7"/>
    <w:rPr>
      <w:rFonts w:ascii="Georgia" w:eastAsiaTheme="majorEastAsia" w:hAnsi="Georgia" w:cstheme="majorBidi"/>
      <w:b/>
      <w:color w:val="000000" w:themeColor="text1"/>
      <w:sz w:val="28"/>
      <w:szCs w:val="32"/>
    </w:rPr>
  </w:style>
  <w:style w:type="character" w:customStyle="1" w:styleId="Heading2Char">
    <w:name w:val="Heading 2 Char"/>
    <w:basedOn w:val="DefaultParagraphFont"/>
    <w:link w:val="Heading2"/>
    <w:uiPriority w:val="9"/>
    <w:rsid w:val="00B319F7"/>
    <w:rPr>
      <w:rFonts w:ascii="Georgia" w:eastAsiaTheme="majorEastAsia" w:hAnsi="Georgia" w:cstheme="majorBidi"/>
      <w:b/>
      <w:color w:val="0070C0"/>
      <w:sz w:val="24"/>
      <w:szCs w:val="26"/>
    </w:rPr>
  </w:style>
  <w:style w:type="table" w:styleId="TableGrid">
    <w:name w:val="Table Grid"/>
    <w:basedOn w:val="TableNormal"/>
    <w:uiPriority w:val="39"/>
    <w:rsid w:val="006F3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83F"/>
  </w:style>
  <w:style w:type="paragraph" w:styleId="Footer">
    <w:name w:val="footer"/>
    <w:basedOn w:val="Normal"/>
    <w:link w:val="FooterChar"/>
    <w:uiPriority w:val="99"/>
    <w:unhideWhenUsed/>
    <w:rsid w:val="006F3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83F"/>
  </w:style>
  <w:style w:type="table" w:styleId="GridTable5Dark-Accent1">
    <w:name w:val="Grid Table 5 Dark Accent 1"/>
    <w:basedOn w:val="TableNormal"/>
    <w:uiPriority w:val="50"/>
    <w:rsid w:val="006F38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OC1">
    <w:name w:val="toc 1"/>
    <w:basedOn w:val="Normal"/>
    <w:uiPriority w:val="39"/>
    <w:qFormat/>
    <w:rsid w:val="006F383F"/>
    <w:pPr>
      <w:widowControl w:val="0"/>
      <w:spacing w:before="239" w:after="0" w:line="240" w:lineRule="auto"/>
      <w:ind w:left="429" w:hanging="322"/>
    </w:pPr>
    <w:rPr>
      <w:rFonts w:ascii="Century Gothic" w:eastAsia="Century Gothic" w:hAnsi="Century Gothic" w:cs="Times New Roman"/>
      <w:b/>
      <w:bCs/>
      <w:sz w:val="21"/>
      <w:szCs w:val="21"/>
    </w:rPr>
  </w:style>
  <w:style w:type="character" w:styleId="Hyperlink">
    <w:name w:val="Hyperlink"/>
    <w:uiPriority w:val="99"/>
    <w:unhideWhenUsed/>
    <w:rsid w:val="006F383F"/>
    <w:rPr>
      <w:color w:val="0563C1"/>
      <w:u w:val="single"/>
    </w:rPr>
  </w:style>
  <w:style w:type="paragraph" w:styleId="TOC2">
    <w:name w:val="toc 2"/>
    <w:basedOn w:val="Normal"/>
    <w:next w:val="Normal"/>
    <w:autoRedefine/>
    <w:uiPriority w:val="39"/>
    <w:unhideWhenUsed/>
    <w:rsid w:val="006F383F"/>
    <w:pPr>
      <w:spacing w:after="100"/>
      <w:ind w:left="220"/>
    </w:pPr>
  </w:style>
  <w:style w:type="paragraph" w:styleId="ListBullet3">
    <w:name w:val="List Bullet 3"/>
    <w:basedOn w:val="Normal"/>
    <w:uiPriority w:val="8"/>
    <w:rsid w:val="003D04EC"/>
    <w:pPr>
      <w:numPr>
        <w:numId w:val="2"/>
      </w:numPr>
      <w:spacing w:after="0" w:line="240" w:lineRule="auto"/>
    </w:pPr>
    <w:rPr>
      <w:rFonts w:ascii="Times New Roman" w:eastAsia="MS Mincho" w:hAnsi="Times New Roman" w:cs="Times New Roman"/>
      <w:sz w:val="24"/>
      <w:szCs w:val="24"/>
    </w:rPr>
  </w:style>
  <w:style w:type="paragraph" w:styleId="BodyText">
    <w:name w:val="Body Text"/>
    <w:basedOn w:val="Normal"/>
    <w:link w:val="BodyTextChar"/>
    <w:uiPriority w:val="1"/>
    <w:qFormat/>
    <w:rsid w:val="00D97931"/>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D97931"/>
    <w:rPr>
      <w:rFonts w:ascii="Calibri" w:eastAsia="Calibri" w:hAnsi="Calibri" w:cs="Calibri"/>
      <w:sz w:val="24"/>
      <w:szCs w:val="24"/>
    </w:rPr>
  </w:style>
  <w:style w:type="paragraph" w:styleId="ListParagraph">
    <w:name w:val="List Paragraph"/>
    <w:basedOn w:val="Normal"/>
    <w:uiPriority w:val="34"/>
    <w:qFormat/>
    <w:rsid w:val="00D97931"/>
    <w:pPr>
      <w:widowControl w:val="0"/>
      <w:autoSpaceDE w:val="0"/>
      <w:autoSpaceDN w:val="0"/>
      <w:spacing w:after="0" w:line="240" w:lineRule="auto"/>
      <w:ind w:left="820" w:hanging="721"/>
    </w:pPr>
    <w:rPr>
      <w:rFonts w:ascii="Calibri" w:eastAsia="Calibri" w:hAnsi="Calibri" w:cs="Calibri"/>
    </w:rPr>
  </w:style>
  <w:style w:type="paragraph" w:customStyle="1" w:styleId="TableParagraph">
    <w:name w:val="Table Paragraph"/>
    <w:basedOn w:val="Normal"/>
    <w:uiPriority w:val="1"/>
    <w:qFormat/>
    <w:rsid w:val="00D97931"/>
    <w:pPr>
      <w:widowControl w:val="0"/>
      <w:autoSpaceDE w:val="0"/>
      <w:autoSpaceDN w:val="0"/>
      <w:spacing w:after="0" w:line="240" w:lineRule="auto"/>
    </w:pPr>
    <w:rPr>
      <w:rFonts w:ascii="Calibri" w:eastAsia="Calibri" w:hAnsi="Calibri" w:cs="Calibri"/>
    </w:rPr>
  </w:style>
  <w:style w:type="table" w:styleId="GridTable5Dark-Accent3">
    <w:name w:val="Grid Table 5 Dark Accent 3"/>
    <w:basedOn w:val="TableNormal"/>
    <w:uiPriority w:val="50"/>
    <w:rsid w:val="001336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336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336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Heading3Char">
    <w:name w:val="Heading 3 Char"/>
    <w:basedOn w:val="DefaultParagraphFont"/>
    <w:link w:val="Heading3"/>
    <w:uiPriority w:val="9"/>
    <w:rsid w:val="00BA1873"/>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606453"/>
    <w:pPr>
      <w:spacing w:line="259" w:lineRule="auto"/>
      <w:outlineLvl w:val="9"/>
    </w:pPr>
    <w:rPr>
      <w:rFonts w:asciiTheme="majorHAnsi" w:hAnsiTheme="majorHAnsi"/>
      <w:b w:val="0"/>
      <w:color w:val="2F5496" w:themeColor="accent1" w:themeShade="BF"/>
      <w:sz w:val="32"/>
    </w:rPr>
  </w:style>
  <w:style w:type="paragraph" w:styleId="TOC3">
    <w:name w:val="toc 3"/>
    <w:basedOn w:val="Normal"/>
    <w:next w:val="Normal"/>
    <w:autoRedefine/>
    <w:uiPriority w:val="39"/>
    <w:unhideWhenUsed/>
    <w:rsid w:val="0060645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A33D9-916D-4863-8B1E-10D1EEB7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60</Pages>
  <Words>7237</Words>
  <Characters>41256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Damacrine Masira</dc:creator>
  <cp:keywords/>
  <dc:description/>
  <cp:lastModifiedBy>user</cp:lastModifiedBy>
  <cp:revision>7</cp:revision>
  <dcterms:created xsi:type="dcterms:W3CDTF">2025-10-13T06:25:00Z</dcterms:created>
  <dcterms:modified xsi:type="dcterms:W3CDTF">2025-10-13T08:53:00Z</dcterms:modified>
</cp:coreProperties>
</file>